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C659EBE" w14:textId="607F5520" w:rsidR="00C34C5B" w:rsidRPr="00AB03A1" w:rsidRDefault="00C34C5B" w:rsidP="00FC7BFD">
      <w:pPr>
        <w:widowControl w:val="0"/>
        <w:adjustRightInd w:val="0"/>
        <w:spacing w:after="6pt" w:line="12pt" w:lineRule="auto"/>
        <w:ind w:start="70.90pt" w:firstLine="35.45pt"/>
        <w:jc w:val="end"/>
        <w:rPr>
          <w:rFonts w:ascii="Times New Roman" w:eastAsia="Times New Roman" w:hAnsi="Times New Roman" w:cs="Times New Roman"/>
          <w:b/>
          <w:bCs/>
          <w:color w:val="000000"/>
          <w:sz w:val="24"/>
          <w:szCs w:val="24"/>
          <w:lang w:eastAsia="sk-SK"/>
        </w:rPr>
      </w:pPr>
      <w:r w:rsidRPr="00AB03A1">
        <w:rPr>
          <w:rFonts w:ascii="Times New Roman" w:eastAsia="Times New Roman" w:hAnsi="Times New Roman" w:cs="Times New Roman"/>
          <w:b/>
          <w:bCs/>
          <w:color w:val="000000"/>
          <w:sz w:val="24"/>
          <w:szCs w:val="24"/>
          <w:lang w:eastAsia="sk-SK"/>
        </w:rPr>
        <w:t>Číslo z </w:t>
      </w:r>
      <w:r w:rsidR="00BE31F6">
        <w:rPr>
          <w:rFonts w:ascii="Times New Roman" w:eastAsia="Times New Roman" w:hAnsi="Times New Roman" w:cs="Times New Roman"/>
          <w:b/>
          <w:bCs/>
          <w:color w:val="000000"/>
          <w:sz w:val="24"/>
          <w:szCs w:val="24"/>
          <w:lang w:eastAsia="sk-SK"/>
        </w:rPr>
        <w:t>R</w:t>
      </w:r>
      <w:r w:rsidRPr="00AB03A1">
        <w:rPr>
          <w:rFonts w:ascii="Times New Roman" w:eastAsia="Times New Roman" w:hAnsi="Times New Roman" w:cs="Times New Roman"/>
          <w:b/>
          <w:bCs/>
          <w:color w:val="000000"/>
          <w:sz w:val="24"/>
          <w:szCs w:val="24"/>
          <w:lang w:eastAsia="sk-SK"/>
        </w:rPr>
        <w:t>egistra zmlúv Úradu PSK:</w:t>
      </w:r>
      <w:r w:rsidRPr="00AB03A1">
        <w:rPr>
          <w:rFonts w:ascii="Times New Roman" w:eastAsia="Times New Roman" w:hAnsi="Times New Roman" w:cs="Times New Roman"/>
          <w:b/>
          <w:bCs/>
          <w:color w:val="000000"/>
          <w:sz w:val="24"/>
          <w:szCs w:val="24"/>
          <w:lang w:eastAsia="sk-SK"/>
        </w:rPr>
        <w:tab/>
      </w:r>
      <w:r w:rsidRPr="00BE31F6">
        <w:rPr>
          <w:rFonts w:ascii="Times New Roman" w:eastAsia="Times New Roman" w:hAnsi="Times New Roman" w:cs="Times New Roman"/>
          <w:b/>
          <w:bCs/>
          <w:color w:val="C00000"/>
          <w:sz w:val="24"/>
          <w:szCs w:val="24"/>
          <w:lang w:eastAsia="sk-SK"/>
        </w:rPr>
        <w:t xml:space="preserve"> </w:t>
      </w:r>
      <w:r w:rsidR="00BE31F6" w:rsidRPr="00BE31F6">
        <w:rPr>
          <w:rFonts w:ascii="Times New Roman" w:eastAsia="Times New Roman" w:hAnsi="Times New Roman" w:cs="Times New Roman"/>
          <w:b/>
          <w:bCs/>
          <w:color w:val="C00000"/>
          <w:sz w:val="24"/>
          <w:szCs w:val="24"/>
          <w:lang w:eastAsia="sk-SK"/>
        </w:rPr>
        <w:t>xx/</w:t>
      </w:r>
      <w:proofErr w:type="spellStart"/>
      <w:r w:rsidR="00BE31F6" w:rsidRPr="00BE31F6">
        <w:rPr>
          <w:rFonts w:ascii="Times New Roman" w:eastAsia="Times New Roman" w:hAnsi="Times New Roman" w:cs="Times New Roman"/>
          <w:b/>
          <w:bCs/>
          <w:color w:val="C00000"/>
          <w:sz w:val="24"/>
          <w:szCs w:val="24"/>
          <w:lang w:eastAsia="sk-SK"/>
        </w:rPr>
        <w:t>rrrr</w:t>
      </w:r>
      <w:proofErr w:type="spellEnd"/>
      <w:r w:rsidR="00BE31F6" w:rsidRPr="00BE31F6">
        <w:rPr>
          <w:rFonts w:ascii="Times New Roman" w:eastAsia="Times New Roman" w:hAnsi="Times New Roman" w:cs="Times New Roman"/>
          <w:b/>
          <w:bCs/>
          <w:color w:val="C00000"/>
          <w:sz w:val="24"/>
          <w:szCs w:val="24"/>
          <w:lang w:eastAsia="sk-SK"/>
        </w:rPr>
        <w:t>/xx</w:t>
      </w:r>
    </w:p>
    <w:p w14:paraId="7C659EBF" w14:textId="6EB1FDEA" w:rsidR="00C34C5B" w:rsidRPr="00BE31F6" w:rsidRDefault="00BE31F6" w:rsidP="00395195">
      <w:pPr>
        <w:pStyle w:val="Nadpis1A"/>
        <w:rPr>
          <w:caps/>
        </w:rPr>
      </w:pPr>
      <w:r w:rsidRPr="00BE31F6">
        <w:rPr>
          <w:caps/>
        </w:rPr>
        <w:t>Kúpna zmluva a</w:t>
      </w:r>
      <w:r w:rsidR="00285E7E" w:rsidRPr="00BE31F6">
        <w:rPr>
          <w:caps/>
        </w:rPr>
        <w:t xml:space="preserve"> </w:t>
      </w:r>
      <w:r w:rsidRPr="00BE31F6">
        <w:rPr>
          <w:caps/>
        </w:rPr>
        <w:t>zmluva o zriadení vecného bremena</w:t>
      </w:r>
    </w:p>
    <w:p w14:paraId="4B2B7FE9" w14:textId="6948104E" w:rsidR="00285E7E" w:rsidRPr="001C3F35" w:rsidRDefault="00C34C5B" w:rsidP="00285E7E">
      <w:pPr>
        <w:autoSpaceDE w:val="0"/>
        <w:autoSpaceDN w:val="0"/>
        <w:adjustRightInd w:val="0"/>
        <w:spacing w:after="0pt" w:line="12pt" w:lineRule="auto"/>
        <w:jc w:val="both"/>
        <w:rPr>
          <w:rFonts w:ascii="Times New Roman" w:eastAsia="Times New Roman" w:hAnsi="Times New Roman" w:cs="Times New Roman"/>
          <w:b/>
          <w:bCs/>
          <w:color w:val="000000"/>
          <w:lang w:eastAsia="sk-SK"/>
        </w:rPr>
      </w:pPr>
      <w:r w:rsidRPr="00285E7E">
        <w:rPr>
          <w:rFonts w:ascii="Times New Roman" w:eastAsia="Times New Roman" w:hAnsi="Times New Roman" w:cs="Times New Roman"/>
          <w:sz w:val="24"/>
          <w:szCs w:val="24"/>
          <w:lang w:eastAsia="sk-SK"/>
        </w:rPr>
        <w:t>uzavretá podľa §</w:t>
      </w:r>
      <w:r w:rsidR="00BE31F6">
        <w:rPr>
          <w:rFonts w:ascii="Times New Roman" w:eastAsia="Times New Roman" w:hAnsi="Times New Roman" w:cs="Times New Roman"/>
          <w:sz w:val="24"/>
          <w:szCs w:val="24"/>
          <w:lang w:eastAsia="sk-SK"/>
        </w:rPr>
        <w:t> </w:t>
      </w:r>
      <w:r w:rsidRPr="00285E7E">
        <w:rPr>
          <w:rFonts w:ascii="Times New Roman" w:eastAsia="Times New Roman" w:hAnsi="Times New Roman" w:cs="Times New Roman"/>
          <w:sz w:val="24"/>
          <w:szCs w:val="24"/>
          <w:lang w:eastAsia="sk-SK"/>
        </w:rPr>
        <w:t xml:space="preserve">588 </w:t>
      </w:r>
      <w:r w:rsidR="00285E7E" w:rsidRPr="00285E7E">
        <w:rPr>
          <w:rFonts w:ascii="Times New Roman" w:hAnsi="Times New Roman"/>
          <w:sz w:val="24"/>
          <w:szCs w:val="24"/>
        </w:rPr>
        <w:t>§</w:t>
      </w:r>
      <w:r w:rsidR="00BE31F6">
        <w:rPr>
          <w:rFonts w:ascii="Times New Roman" w:hAnsi="Times New Roman"/>
          <w:sz w:val="24"/>
          <w:szCs w:val="24"/>
        </w:rPr>
        <w:t> </w:t>
      </w:r>
      <w:r w:rsidR="00285E7E" w:rsidRPr="00285E7E">
        <w:rPr>
          <w:rFonts w:ascii="Times New Roman" w:hAnsi="Times New Roman"/>
          <w:sz w:val="24"/>
          <w:szCs w:val="24"/>
        </w:rPr>
        <w:t xml:space="preserve">151n a </w:t>
      </w:r>
      <w:proofErr w:type="spellStart"/>
      <w:r w:rsidR="00285E7E" w:rsidRPr="00285E7E">
        <w:rPr>
          <w:rFonts w:ascii="Times New Roman" w:hAnsi="Times New Roman"/>
          <w:sz w:val="24"/>
          <w:szCs w:val="24"/>
        </w:rPr>
        <w:t>nasl</w:t>
      </w:r>
      <w:proofErr w:type="spellEnd"/>
      <w:r w:rsidR="00285E7E" w:rsidRPr="00285E7E">
        <w:rPr>
          <w:rFonts w:ascii="Times New Roman" w:hAnsi="Times New Roman"/>
          <w:sz w:val="24"/>
          <w:szCs w:val="24"/>
        </w:rPr>
        <w:t xml:space="preserve">. Zákon č. 40/1964 Zb. Občianskeho zákonníka, </w:t>
      </w:r>
      <w:r w:rsidR="00285E7E" w:rsidRPr="00285E7E">
        <w:rPr>
          <w:rFonts w:ascii="Times New Roman" w:eastAsia="Times New Roman" w:hAnsi="Times New Roman" w:cs="Times New Roman"/>
          <w:sz w:val="24"/>
          <w:szCs w:val="24"/>
          <w:lang w:eastAsia="sk-SK"/>
        </w:rPr>
        <w:t>zákona č.</w:t>
      </w:r>
      <w:r w:rsidR="00BE31F6">
        <w:rPr>
          <w:rFonts w:ascii="Times New Roman" w:eastAsia="Times New Roman" w:hAnsi="Times New Roman" w:cs="Times New Roman"/>
          <w:sz w:val="24"/>
          <w:szCs w:val="24"/>
          <w:lang w:eastAsia="sk-SK"/>
        </w:rPr>
        <w:t> </w:t>
      </w:r>
      <w:r w:rsidR="00285E7E" w:rsidRPr="00285E7E">
        <w:rPr>
          <w:rFonts w:ascii="Times New Roman" w:eastAsia="Times New Roman" w:hAnsi="Times New Roman" w:cs="Times New Roman"/>
          <w:sz w:val="24"/>
          <w:szCs w:val="24"/>
          <w:lang w:eastAsia="sk-SK"/>
        </w:rPr>
        <w:t>446/2001 Z. z. o majetku vyšších územných celkov v znení neskorších predpisov</w:t>
      </w:r>
      <w:r w:rsidR="00285E7E">
        <w:rPr>
          <w:rFonts w:ascii="Times New Roman" w:eastAsia="Times New Roman" w:hAnsi="Times New Roman" w:cs="Times New Roman"/>
          <w:sz w:val="24"/>
          <w:szCs w:val="24"/>
          <w:lang w:eastAsia="sk-SK"/>
        </w:rPr>
        <w:t xml:space="preserve"> </w:t>
      </w:r>
      <w:r w:rsidR="00285E7E" w:rsidRPr="00285E7E">
        <w:rPr>
          <w:rFonts w:ascii="Times New Roman" w:eastAsia="Times New Roman" w:hAnsi="Times New Roman" w:cs="Times New Roman"/>
          <w:sz w:val="24"/>
          <w:szCs w:val="24"/>
          <w:lang w:eastAsia="sk-SK"/>
        </w:rPr>
        <w:t>a „Zásad hospodárenia a nakladania s majetkom Prešovského samosprávneho kraja“ v platnom znení</w:t>
      </w:r>
    </w:p>
    <w:p w14:paraId="7C659EC6" w14:textId="323EFFAC" w:rsidR="00C34C5B" w:rsidRPr="00AB03A1" w:rsidRDefault="00C34C5B" w:rsidP="00BE31F6">
      <w:pPr>
        <w:pStyle w:val="Nadpis2A"/>
      </w:pPr>
      <w:r w:rsidRPr="00AB03A1">
        <w:t>Článok I.</w:t>
      </w:r>
      <w:r w:rsidR="00AB03A1" w:rsidRPr="00AB03A1">
        <w:br/>
      </w:r>
      <w:r w:rsidRPr="00AB03A1">
        <w:t>Zmluvné strany</w:t>
      </w:r>
    </w:p>
    <w:p w14:paraId="7C659EC7"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bCs/>
          <w:color w:val="000000"/>
          <w:sz w:val="24"/>
          <w:szCs w:val="24"/>
          <w:lang w:eastAsia="sk-SK"/>
        </w:rPr>
      </w:pPr>
      <w:r w:rsidRPr="00AB03A1">
        <w:rPr>
          <w:rStyle w:val="Nadpis3AChar"/>
          <w:rFonts w:ascii="Times New Roman" w:eastAsiaTheme="minorHAnsi" w:hAnsi="Times New Roman"/>
        </w:rPr>
        <w:t>Predávajúci</w:t>
      </w:r>
      <w:r w:rsidRPr="00AB03A1">
        <w:rPr>
          <w:rFonts w:ascii="Times New Roman" w:eastAsia="Times New Roman" w:hAnsi="Times New Roman" w:cs="Times New Roman"/>
          <w:b/>
          <w:bCs/>
          <w:color w:val="000000"/>
          <w:sz w:val="24"/>
          <w:szCs w:val="24"/>
          <w:lang w:eastAsia="sk-SK"/>
        </w:rPr>
        <w:t>:</w:t>
      </w:r>
    </w:p>
    <w:p w14:paraId="7C659EC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1.</w:t>
      </w:r>
    </w:p>
    <w:p w14:paraId="7C659EC9" w14:textId="0DEF316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Názov:</w:t>
      </w:r>
      <w:r w:rsidRPr="00AB03A1">
        <w:rPr>
          <w:rFonts w:ascii="Times New Roman" w:eastAsia="Times New Roman" w:hAnsi="Times New Roman" w:cs="Times New Roman"/>
          <w:b/>
          <w:sz w:val="24"/>
          <w:szCs w:val="24"/>
          <w:lang w:eastAsia="sk-SK"/>
        </w:rPr>
        <w:tab/>
        <w:t xml:space="preserve">Prešovský samosprávny kraj   </w:t>
      </w:r>
    </w:p>
    <w:p w14:paraId="7C659ECA" w14:textId="2C47982F"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Sídlo:</w:t>
      </w:r>
      <w:r w:rsidRPr="00AB03A1">
        <w:rPr>
          <w:rFonts w:ascii="Times New Roman" w:eastAsia="Times New Roman" w:hAnsi="Times New Roman" w:cs="Times New Roman"/>
          <w:sz w:val="24"/>
          <w:szCs w:val="24"/>
          <w:lang w:eastAsia="sk-SK"/>
        </w:rPr>
        <w:tab/>
        <w:t>Námestie mieru 2, 080 01 Prešov</w:t>
      </w:r>
    </w:p>
    <w:p w14:paraId="7C659ECB" w14:textId="50D27EF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Štatutárny orgán:</w:t>
      </w:r>
      <w:r w:rsidRPr="00AB03A1">
        <w:rPr>
          <w:rFonts w:ascii="Times New Roman" w:eastAsia="Times New Roman" w:hAnsi="Times New Roman" w:cs="Times New Roman"/>
          <w:sz w:val="24"/>
          <w:szCs w:val="24"/>
          <w:lang w:eastAsia="sk-SK"/>
        </w:rPr>
        <w:tab/>
        <w:t>PaedDr. Milan Majerský, PhD., predseda</w:t>
      </w:r>
    </w:p>
    <w:p w14:paraId="7C659ECC" w14:textId="141BE8F2" w:rsidR="00C34C5B" w:rsidRPr="00AB03A1" w:rsidRDefault="00C34C5B" w:rsidP="006A150C">
      <w:pPr>
        <w:widowControl w:val="0"/>
        <w:tabs>
          <w:tab w:val="start" w:pos="141.75pt"/>
        </w:tabs>
        <w:adjustRightInd w:val="0"/>
        <w:spacing w:after="0pt" w:line="14.40pt" w:lineRule="auto"/>
        <w:ind w:start="141.75pt" w:hanging="141.75pt"/>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Právna forma:</w:t>
      </w:r>
      <w:r w:rsidRPr="00AB03A1">
        <w:rPr>
          <w:rFonts w:ascii="Times New Roman" w:eastAsia="Times New Roman" w:hAnsi="Times New Roman" w:cs="Times New Roman"/>
          <w:sz w:val="24"/>
          <w:szCs w:val="24"/>
          <w:lang w:eastAsia="sk-SK"/>
        </w:rPr>
        <w:tab/>
        <w:t xml:space="preserve">Právnická osoba – samostatný územný samosprávny a správny celok SR zriadený  Zákonom NR SR č. 302/2001 Z. z. </w:t>
      </w:r>
      <w:r w:rsidRPr="00AB03A1">
        <w:rPr>
          <w:rFonts w:ascii="Times New Roman" w:eastAsia="Times New Roman" w:hAnsi="Times New Roman" w:cs="Times New Roman"/>
          <w:color w:val="FF0000"/>
          <w:sz w:val="24"/>
          <w:szCs w:val="24"/>
          <w:lang w:eastAsia="sk-SK"/>
        </w:rPr>
        <w:t xml:space="preserve"> </w:t>
      </w:r>
      <w:r w:rsidRPr="00AB03A1">
        <w:rPr>
          <w:rFonts w:ascii="Times New Roman" w:eastAsia="Times New Roman" w:hAnsi="Times New Roman" w:cs="Times New Roman"/>
          <w:sz w:val="24"/>
          <w:szCs w:val="24"/>
          <w:lang w:eastAsia="sk-SK"/>
        </w:rPr>
        <w:t>o samospráve vyšších</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 xml:space="preserve">územných celkov (zákon o samosprávnych krajoch) v znení neskorších </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ab/>
        <w:t>predpisov</w:t>
      </w:r>
    </w:p>
    <w:p w14:paraId="7C659ECD" w14:textId="7A3BAD54"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IČO:</w:t>
      </w:r>
      <w:r w:rsidRPr="00AB03A1">
        <w:rPr>
          <w:rFonts w:ascii="Times New Roman" w:eastAsia="Times New Roman" w:hAnsi="Times New Roman" w:cs="Times New Roman"/>
          <w:sz w:val="24"/>
          <w:szCs w:val="24"/>
          <w:lang w:eastAsia="sk-SK"/>
        </w:rPr>
        <w:tab/>
        <w:t>37870475</w:t>
      </w:r>
    </w:p>
    <w:p w14:paraId="7C659ECE" w14:textId="2A530AC7"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Bankové spojenie:</w:t>
      </w:r>
      <w:r w:rsidRPr="00AB03A1">
        <w:rPr>
          <w:rFonts w:ascii="Times New Roman" w:eastAsia="Times New Roman" w:hAnsi="Times New Roman" w:cs="Times New Roman"/>
          <w:sz w:val="24"/>
          <w:szCs w:val="24"/>
          <w:lang w:eastAsia="sk-SK"/>
        </w:rPr>
        <w:tab/>
        <w:t>Štátna pokladnica</w:t>
      </w:r>
    </w:p>
    <w:p w14:paraId="7C659ECF" w14:textId="479CF22E"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Príjmový bankový účet:</w:t>
      </w:r>
      <w:r w:rsidRPr="00AB03A1">
        <w:rPr>
          <w:rFonts w:ascii="Times New Roman" w:eastAsia="Times New Roman" w:hAnsi="Times New Roman" w:cs="Times New Roman"/>
          <w:sz w:val="24"/>
          <w:szCs w:val="24"/>
          <w:lang w:eastAsia="sk-SK"/>
        </w:rPr>
        <w:tab/>
        <w:t>SK94 8180 0000 0070 0051 9138</w:t>
      </w:r>
    </w:p>
    <w:p w14:paraId="7C659ED0" w14:textId="6B03B56F"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Výdavkový bankový účet:</w:t>
      </w:r>
      <w:r w:rsidRPr="00AB03A1">
        <w:rPr>
          <w:rFonts w:ascii="Times New Roman" w:eastAsia="Times New Roman" w:hAnsi="Times New Roman" w:cs="Times New Roman"/>
          <w:sz w:val="24"/>
          <w:szCs w:val="24"/>
          <w:lang w:eastAsia="sk-SK"/>
        </w:rPr>
        <w:tab/>
        <w:t>SK54 8180 0000 0070 0051 9082</w:t>
      </w:r>
    </w:p>
    <w:p w14:paraId="7C659ED2" w14:textId="28A621ED" w:rsidR="00C34C5B" w:rsidRPr="00AB03A1" w:rsidRDefault="00C34C5B" w:rsidP="006A150C">
      <w:pPr>
        <w:widowControl w:val="0"/>
        <w:adjustRightInd w:val="0"/>
        <w:spacing w:before="6pt" w:after="0pt" w:line="14.40pt" w:lineRule="auto"/>
        <w:jc w:val="both"/>
        <w:rPr>
          <w:rFonts w:ascii="Times New Roman" w:eastAsia="Times New Roman" w:hAnsi="Times New Roman" w:cs="Times New Roman"/>
          <w:i/>
          <w:sz w:val="24"/>
          <w:szCs w:val="24"/>
          <w:lang w:eastAsia="sk-SK"/>
        </w:rPr>
      </w:pPr>
      <w:r w:rsidRPr="00AB03A1">
        <w:rPr>
          <w:rFonts w:ascii="Times New Roman" w:eastAsia="Times New Roman" w:hAnsi="Times New Roman" w:cs="Times New Roman"/>
          <w:i/>
          <w:sz w:val="24"/>
          <w:szCs w:val="24"/>
          <w:lang w:eastAsia="sk-SK"/>
        </w:rPr>
        <w:t xml:space="preserve">(ďalej aj ako „predávajúci“) </w:t>
      </w:r>
    </w:p>
    <w:p w14:paraId="7C659ED5" w14:textId="04FA9F3B" w:rsidR="00C34C5B"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a</w:t>
      </w:r>
    </w:p>
    <w:p w14:paraId="50A6D992" w14:textId="77777777" w:rsidR="00285E7E" w:rsidRPr="00C82F8A" w:rsidRDefault="00285E7E" w:rsidP="006A150C">
      <w:pPr>
        <w:widowControl w:val="0"/>
        <w:spacing w:after="0pt" w:line="14.40pt" w:lineRule="auto"/>
        <w:jc w:val="both"/>
        <w:rPr>
          <w:rFonts w:ascii="Times New Roman" w:eastAsia="Times New Roman" w:hAnsi="Times New Roman" w:cs="Times New Roman"/>
          <w:b/>
          <w:color w:val="000000" w:themeColor="text1"/>
          <w:sz w:val="24"/>
          <w:szCs w:val="24"/>
          <w:lang w:eastAsia="sk-SK"/>
        </w:rPr>
      </w:pPr>
      <w:r w:rsidRPr="00C82F8A">
        <w:rPr>
          <w:rFonts w:ascii="Times New Roman" w:eastAsia="Times New Roman" w:hAnsi="Times New Roman" w:cs="Times New Roman"/>
          <w:b/>
          <w:color w:val="000000" w:themeColor="text1"/>
          <w:sz w:val="24"/>
          <w:szCs w:val="24"/>
          <w:lang w:eastAsia="sk-SK"/>
        </w:rPr>
        <w:t>Názov správcu:</w:t>
      </w:r>
      <w:r w:rsidRPr="00C82F8A">
        <w:rPr>
          <w:rFonts w:ascii="Times New Roman" w:eastAsia="Times New Roman" w:hAnsi="Times New Roman" w:cs="Times New Roman"/>
          <w:b/>
          <w:color w:val="000000" w:themeColor="text1"/>
          <w:sz w:val="24"/>
          <w:szCs w:val="24"/>
          <w:lang w:eastAsia="sk-SK"/>
        </w:rPr>
        <w:tab/>
      </w:r>
      <w:r w:rsidRPr="00C82F8A">
        <w:rPr>
          <w:rFonts w:ascii="Times New Roman" w:eastAsia="Times New Roman" w:hAnsi="Times New Roman" w:cs="Times New Roman"/>
          <w:b/>
          <w:color w:val="000000" w:themeColor="text1"/>
          <w:sz w:val="24"/>
          <w:szCs w:val="24"/>
          <w:lang w:eastAsia="sk-SK"/>
        </w:rPr>
        <w:tab/>
      </w:r>
      <w:r w:rsidRPr="00C82F8A">
        <w:rPr>
          <w:rFonts w:ascii="Times New Roman" w:hAnsi="Times New Roman" w:cs="Times New Roman"/>
          <w:b/>
          <w:bCs/>
          <w:sz w:val="24"/>
          <w:szCs w:val="24"/>
        </w:rPr>
        <w:t>Spojená</w:t>
      </w:r>
      <w:r w:rsidRPr="00C82F8A">
        <w:rPr>
          <w:rFonts w:ascii="Times New Roman" w:eastAsia="Times New Roman" w:hAnsi="Times New Roman" w:cs="Times New Roman"/>
          <w:b/>
          <w:bCs/>
          <w:color w:val="000000" w:themeColor="text1"/>
          <w:sz w:val="24"/>
          <w:szCs w:val="24"/>
          <w:lang w:eastAsia="sk-SK"/>
        </w:rPr>
        <w:t xml:space="preserve"> škola</w:t>
      </w:r>
    </w:p>
    <w:p w14:paraId="2BF593B3" w14:textId="77777777" w:rsidR="00285E7E" w:rsidRPr="00C82F8A" w:rsidRDefault="00285E7E" w:rsidP="006A150C">
      <w:pPr>
        <w:widowControl w:val="0"/>
        <w:spacing w:after="0pt" w:line="14.40pt" w:lineRule="auto"/>
        <w:jc w:val="both"/>
        <w:rPr>
          <w:rFonts w:ascii="Times New Roman" w:eastAsia="Times New Roman" w:hAnsi="Times New Roman" w:cs="Times New Roman"/>
          <w:color w:val="000000"/>
          <w:sz w:val="24"/>
          <w:szCs w:val="24"/>
          <w:lang w:eastAsia="cs-CZ"/>
        </w:rPr>
      </w:pPr>
      <w:r w:rsidRPr="00C82F8A">
        <w:rPr>
          <w:rFonts w:ascii="Times New Roman" w:eastAsia="Times New Roman" w:hAnsi="Times New Roman" w:cs="Times New Roman"/>
          <w:color w:val="000000" w:themeColor="text1"/>
          <w:sz w:val="24"/>
          <w:szCs w:val="24"/>
          <w:lang w:eastAsia="sk-SK"/>
        </w:rPr>
        <w:t xml:space="preserve">Sídlo:                              </w:t>
      </w:r>
      <w:r w:rsidRPr="00C82F8A">
        <w:rPr>
          <w:rFonts w:ascii="Times New Roman" w:eastAsia="Times New Roman" w:hAnsi="Times New Roman" w:cs="Times New Roman"/>
          <w:color w:val="000000" w:themeColor="text1"/>
          <w:sz w:val="24"/>
          <w:szCs w:val="24"/>
          <w:lang w:eastAsia="sk-SK"/>
        </w:rPr>
        <w:tab/>
      </w:r>
      <w:r w:rsidRPr="00C82F8A">
        <w:rPr>
          <w:rFonts w:ascii="Times New Roman" w:hAnsi="Times New Roman" w:cs="Times New Roman"/>
          <w:sz w:val="24"/>
          <w:szCs w:val="24"/>
        </w:rPr>
        <w:t>SNP 16, Sabinov</w:t>
      </w:r>
    </w:p>
    <w:p w14:paraId="073015D1" w14:textId="77777777"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 xml:space="preserve">Štatutárny orgán:                    </w:t>
      </w:r>
      <w:r w:rsidRPr="00C82F8A">
        <w:rPr>
          <w:rFonts w:ascii="Times New Roman" w:hAnsi="Times New Roman" w:cs="Times New Roman"/>
          <w:color w:val="000000"/>
          <w:sz w:val="24"/>
          <w:szCs w:val="24"/>
          <w:lang w:eastAsia="sk-SK"/>
        </w:rPr>
        <w:t xml:space="preserve">Ing. </w:t>
      </w:r>
      <w:r w:rsidRPr="00C82F8A">
        <w:rPr>
          <w:rFonts w:ascii="Times New Roman" w:hAnsi="Times New Roman" w:cs="Times New Roman"/>
          <w:color w:val="121212"/>
          <w:sz w:val="24"/>
          <w:szCs w:val="24"/>
          <w:shd w:val="clear" w:color="auto" w:fill="FFFFFF"/>
        </w:rPr>
        <w:t>Miloš Ondrejkovič</w:t>
      </w:r>
      <w:r w:rsidRPr="00C82F8A">
        <w:rPr>
          <w:rStyle w:val="skgd2"/>
          <w:rFonts w:ascii="Times New Roman" w:hAnsi="Times New Roman" w:cs="Times New Roman"/>
          <w:color w:val="121212"/>
          <w:sz w:val="24"/>
          <w:szCs w:val="24"/>
          <w:specVanish w:val="0"/>
        </w:rPr>
        <w:t>, riaditeľ</w:t>
      </w:r>
    </w:p>
    <w:p w14:paraId="5AC1B9F5" w14:textId="77777777"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IČO:</w:t>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hAnsi="Times New Roman" w:cs="Times New Roman"/>
          <w:color w:val="4D5156"/>
          <w:sz w:val="24"/>
          <w:szCs w:val="24"/>
          <w:shd w:val="clear" w:color="auto" w:fill="FFFFFF"/>
        </w:rPr>
        <w:t>0042383153</w:t>
      </w:r>
    </w:p>
    <w:p w14:paraId="5507CD56" w14:textId="77777777" w:rsidR="00285E7E" w:rsidRPr="00C82F8A" w:rsidRDefault="00285E7E" w:rsidP="006A150C">
      <w:pPr>
        <w:spacing w:after="0pt" w:line="14.40pt" w:lineRule="auto"/>
        <w:rPr>
          <w:rFonts w:ascii="Times New Roman" w:eastAsia="Times New Roman" w:hAnsi="Times New Roman" w:cs="Times New Roman"/>
          <w:sz w:val="24"/>
          <w:szCs w:val="24"/>
          <w:lang w:eastAsia="sk-SK"/>
        </w:rPr>
      </w:pPr>
      <w:r w:rsidRPr="00C82F8A">
        <w:rPr>
          <w:rFonts w:ascii="Times New Roman" w:eastAsia="Times New Roman" w:hAnsi="Times New Roman" w:cs="Times New Roman"/>
          <w:sz w:val="24"/>
          <w:szCs w:val="24"/>
          <w:lang w:eastAsia="sk-SK"/>
        </w:rPr>
        <w:t>Bankové spojenie:</w:t>
      </w:r>
      <w:r w:rsidRPr="00C82F8A">
        <w:rPr>
          <w:rFonts w:ascii="Times New Roman" w:eastAsia="Times New Roman" w:hAnsi="Times New Roman" w:cs="Times New Roman"/>
          <w:sz w:val="24"/>
          <w:szCs w:val="24"/>
          <w:lang w:eastAsia="sk-SK"/>
        </w:rPr>
        <w:tab/>
      </w:r>
      <w:r w:rsidRPr="00C82F8A">
        <w:rPr>
          <w:rFonts w:ascii="Times New Roman" w:eastAsia="Times New Roman" w:hAnsi="Times New Roman" w:cs="Times New Roman"/>
          <w:sz w:val="24"/>
          <w:szCs w:val="24"/>
          <w:lang w:eastAsia="sk-SK"/>
        </w:rPr>
        <w:tab/>
        <w:t>Štátna pokladnica</w:t>
      </w:r>
    </w:p>
    <w:p w14:paraId="1F1736B7" w14:textId="77777777" w:rsidR="006324C4" w:rsidRDefault="00285E7E" w:rsidP="006324C4">
      <w:pPr>
        <w:pStyle w:val="Obyajntext"/>
      </w:pPr>
      <w:r w:rsidRPr="00C82F8A">
        <w:rPr>
          <w:rFonts w:ascii="Times New Roman" w:eastAsia="Times New Roman" w:hAnsi="Times New Roman" w:cs="Times New Roman"/>
          <w:color w:val="000000" w:themeColor="text1"/>
          <w:sz w:val="24"/>
          <w:szCs w:val="24"/>
          <w:lang w:eastAsia="sk-SK"/>
        </w:rPr>
        <w:t>IBAN:</w:t>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006324C4" w:rsidRPr="006324C4">
        <w:rPr>
          <w:rFonts w:ascii="Times New Roman" w:hAnsi="Times New Roman" w:cs="Times New Roman"/>
          <w:sz w:val="24"/>
          <w:szCs w:val="24"/>
        </w:rPr>
        <w:t>SK08 8180 0000 0070 0052 5730</w:t>
      </w:r>
    </w:p>
    <w:p w14:paraId="275D3436" w14:textId="09EF14F5" w:rsidR="00285E7E" w:rsidRPr="00C82F8A" w:rsidRDefault="00285E7E" w:rsidP="006A150C">
      <w:pPr>
        <w:spacing w:after="0pt" w:line="14.40pt" w:lineRule="auto"/>
        <w:rPr>
          <w:rFonts w:ascii="Times New Roman" w:hAnsi="Times New Roman" w:cs="Times New Roman"/>
          <w:b/>
          <w:sz w:val="24"/>
          <w:szCs w:val="24"/>
        </w:rPr>
      </w:pPr>
    </w:p>
    <w:p w14:paraId="3DA8B889" w14:textId="77777777" w:rsidR="00285E7E" w:rsidRPr="00C82F8A" w:rsidRDefault="00285E7E" w:rsidP="006A150C">
      <w:pPr>
        <w:widowControl w:val="0"/>
        <w:spacing w:after="0pt" w:line="14.40pt" w:lineRule="auto"/>
        <w:jc w:val="both"/>
        <w:rPr>
          <w:rFonts w:ascii="Times New Roman" w:eastAsia="Times New Roman" w:hAnsi="Times New Roman" w:cs="Times New Roman"/>
          <w:sz w:val="24"/>
          <w:szCs w:val="24"/>
          <w:lang w:eastAsia="sk-SK"/>
        </w:rPr>
      </w:pPr>
      <w:r w:rsidRPr="00C82F8A">
        <w:rPr>
          <w:rFonts w:ascii="Times New Roman" w:eastAsia="Times New Roman" w:hAnsi="Times New Roman" w:cs="Times New Roman"/>
          <w:i/>
          <w:sz w:val="24"/>
          <w:szCs w:val="24"/>
          <w:lang w:eastAsia="sk-SK"/>
        </w:rPr>
        <w:t>( ďalej aj ako „správca“ )</w:t>
      </w:r>
      <w:r w:rsidRPr="00C82F8A">
        <w:rPr>
          <w:rFonts w:ascii="Times New Roman" w:eastAsia="Times New Roman" w:hAnsi="Times New Roman" w:cs="Times New Roman"/>
          <w:sz w:val="24"/>
          <w:szCs w:val="24"/>
          <w:lang w:eastAsia="sk-SK"/>
        </w:rPr>
        <w:t xml:space="preserve"> </w:t>
      </w:r>
    </w:p>
    <w:p w14:paraId="4CD6F809" w14:textId="358636DF" w:rsidR="00285E7E" w:rsidRPr="00AB03A1"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14:paraId="7C659ED7"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b/>
          <w:color w:val="000000" w:themeColor="text1"/>
          <w:sz w:val="24"/>
          <w:szCs w:val="24"/>
          <w:lang w:eastAsia="sk-SK"/>
        </w:rPr>
        <w:t>Kupujúci:</w:t>
      </w:r>
    </w:p>
    <w:p w14:paraId="7C659ED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2.</w:t>
      </w:r>
    </w:p>
    <w:p w14:paraId="5922A8C3" w14:textId="77777777" w:rsidR="00C003BD" w:rsidRPr="00D44CDF" w:rsidRDefault="00C003BD" w:rsidP="00C003BD">
      <w:pPr>
        <w:widowControl w:val="0"/>
        <w:spacing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w:t>
      </w:r>
    </w:p>
    <w:p w14:paraId="21B13249" w14:textId="77777777" w:rsidR="00C003BD" w:rsidRPr="00D44CDF" w:rsidRDefault="00C003BD" w:rsidP="00BE31F6">
      <w:pPr>
        <w:widowControl w:val="0"/>
        <w:tabs>
          <w:tab w:val="start" w:pos="241pt"/>
        </w:tabs>
        <w:spacing w:after="0pt" w:line="15.60pt" w:lineRule="auto"/>
        <w:ind w:start="241pt" w:hanging="241pt"/>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25E2CE26" w14:textId="72D735EB" w:rsidR="00C003BD" w:rsidRDefault="00C003BD" w:rsidP="00BE31F6">
      <w:pPr>
        <w:widowControl w:val="0"/>
        <w:tabs>
          <w:tab w:val="start" w:pos="241pt"/>
          <w:tab w:val="start" w:pos="248.10pt"/>
        </w:tabs>
        <w:spacing w:after="0pt" w:line="15.60pt" w:lineRule="auto"/>
        <w:ind w:start="248.10pt" w:hanging="248.10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00BE31F6">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7D287783" w14:textId="18BB08A2" w:rsidR="006324C4" w:rsidRPr="00D44CDF" w:rsidRDefault="006324C4" w:rsidP="00BE31F6">
      <w:pPr>
        <w:widowControl w:val="0"/>
        <w:spacing w:after="0pt" w:line="15.60pt" w:lineRule="auto"/>
        <w:ind w:start="241pt" w:hanging="241pt"/>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090B410E" w14:textId="5A46EA7E" w:rsidR="00C003BD" w:rsidRPr="00D44CDF" w:rsidRDefault="00C003BD" w:rsidP="00BE31F6">
      <w:pPr>
        <w:widowControl w:val="0"/>
        <w:tabs>
          <w:tab w:val="start" w:pos="241pt"/>
          <w:tab w:val="start" w:pos="248.10pt"/>
        </w:tabs>
        <w:spacing w:after="0pt" w:line="15.60pt" w:lineRule="auto"/>
        <w:ind w:start="248.10pt" w:hanging="248.10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FCB60E0" w14:textId="6D9ED417" w:rsidR="00C003BD" w:rsidRPr="00D44CDF" w:rsidRDefault="00C003BD" w:rsidP="00BE31F6">
      <w:pPr>
        <w:widowControl w:val="0"/>
        <w:tabs>
          <w:tab w:val="start" w:pos="241pt"/>
          <w:tab w:val="start" w:pos="248.10pt"/>
        </w:tabs>
        <w:spacing w:after="0pt" w:line="15.60pt" w:lineRule="auto"/>
        <w:ind w:start="248.10pt" w:hanging="248.10pt"/>
        <w:jc w:val="both"/>
        <w:rPr>
          <w:rFonts w:ascii="Times New Roman" w:hAnsi="Times New Roman" w:cs="Times New Roman"/>
          <w:sz w:val="24"/>
          <w:szCs w:val="24"/>
        </w:rPr>
      </w:pPr>
      <w:r w:rsidRPr="00D44CDF">
        <w:rPr>
          <w:rFonts w:ascii="Times New Roman" w:hAnsi="Times New Roman" w:cs="Times New Roman"/>
          <w:sz w:val="24"/>
          <w:szCs w:val="24"/>
        </w:rPr>
        <w:lastRenderedPageBreak/>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85019FD" w14:textId="013B5AEA" w:rsidR="00C003BD" w:rsidRPr="00D44CDF" w:rsidRDefault="00C003BD" w:rsidP="00BE31F6">
      <w:pPr>
        <w:widowControl w:val="0"/>
        <w:tabs>
          <w:tab w:val="start" w:pos="241pt"/>
          <w:tab w:val="start" w:pos="248.10pt"/>
        </w:tabs>
        <w:spacing w:after="0pt" w:line="15.60pt" w:lineRule="auto"/>
        <w:ind w:start="248.10pt" w:hanging="248.10pt"/>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401C3A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i/>
          <w:iCs/>
          <w:color w:val="FF0000"/>
          <w:sz w:val="24"/>
          <w:szCs w:val="24"/>
          <w:u w:val="single"/>
          <w:lang w:eastAsia="sk-SK"/>
        </w:rPr>
      </w:pPr>
      <w:r w:rsidRPr="00D44CDF">
        <w:rPr>
          <w:rFonts w:ascii="Times New Roman" w:hAnsi="Times New Roman" w:cs="Times New Roman"/>
          <w:i/>
          <w:iCs/>
          <w:color w:val="FF0000"/>
          <w:sz w:val="24"/>
          <w:szCs w:val="24"/>
          <w:u w:val="single"/>
          <w:lang w:eastAsia="sk-SK"/>
        </w:rPr>
        <w:t xml:space="preserve">(v texte sa ponechá a vyplní vtedy, ak sa nehnuteľnosť nadobúda manželmi ako fyzickými osobami do bezpodielového spoluvlastníctva manželov) </w:t>
      </w:r>
    </w:p>
    <w:p w14:paraId="52BA73E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lang w:eastAsia="sk-SK"/>
        </w:rPr>
        <w:t>a manžel/ka</w:t>
      </w:r>
    </w:p>
    <w:p w14:paraId="55FCD675" w14:textId="77777777" w:rsidR="00C003BD" w:rsidRPr="00D44CDF" w:rsidRDefault="00C003BD" w:rsidP="00BE31F6">
      <w:pPr>
        <w:widowControl w:val="0"/>
        <w:tabs>
          <w:tab w:val="start" w:pos="233.90pt"/>
        </w:tabs>
        <w:spacing w:after="0pt" w:line="15.60pt" w:lineRule="auto"/>
        <w:ind w:start="233.90pt" w:hanging="233.90pt"/>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5FBC1E2B" w14:textId="40BCD360" w:rsidR="00C003BD" w:rsidRDefault="00C003BD" w:rsidP="00BE31F6">
      <w:pPr>
        <w:widowControl w:val="0"/>
        <w:tabs>
          <w:tab w:val="start" w:pos="233.90pt"/>
        </w:tabs>
        <w:spacing w:after="0pt" w:line="15.60pt" w:lineRule="auto"/>
        <w:ind w:start="233.90pt" w:hanging="233.90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64296EF8" w14:textId="2705D781" w:rsidR="006324C4" w:rsidRPr="00D44CDF" w:rsidRDefault="006324C4" w:rsidP="00BE31F6">
      <w:pPr>
        <w:widowControl w:val="0"/>
        <w:tabs>
          <w:tab w:val="start" w:pos="233.90pt"/>
        </w:tabs>
        <w:spacing w:after="0pt" w:line="15.60pt" w:lineRule="auto"/>
        <w:ind w:start="233.90pt" w:hanging="233.90pt"/>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4EDE4564" w14:textId="26292A3C" w:rsidR="00C003BD" w:rsidRPr="00D44CDF" w:rsidRDefault="00C003BD" w:rsidP="00BE31F6">
      <w:pPr>
        <w:widowControl w:val="0"/>
        <w:tabs>
          <w:tab w:val="start" w:pos="233.90pt"/>
        </w:tabs>
        <w:spacing w:after="0pt" w:line="15.60pt" w:lineRule="auto"/>
        <w:ind w:start="233.90pt" w:hanging="233.90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018EB23" w14:textId="14460662" w:rsidR="00C003BD" w:rsidRPr="00D44CDF" w:rsidRDefault="00C003BD" w:rsidP="00BE31F6">
      <w:pPr>
        <w:widowControl w:val="0"/>
        <w:tabs>
          <w:tab w:val="start" w:pos="233.90pt"/>
        </w:tabs>
        <w:spacing w:after="0pt" w:line="15.60pt" w:lineRule="auto"/>
        <w:ind w:start="233.90pt" w:hanging="233.90pt"/>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7018771" w14:textId="5D6F951F" w:rsidR="00C003BD" w:rsidRPr="00D44CDF" w:rsidRDefault="00C003BD" w:rsidP="00BE31F6">
      <w:pPr>
        <w:widowControl w:val="0"/>
        <w:tabs>
          <w:tab w:val="start" w:pos="233.90pt"/>
        </w:tabs>
        <w:spacing w:after="0pt" w:line="15.60pt" w:lineRule="auto"/>
        <w:ind w:start="233.90pt" w:hanging="233.90pt"/>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30B5B8D8"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 podnikateľ)</w:t>
      </w:r>
    </w:p>
    <w:p w14:paraId="4680F23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5BD7EC5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Miesto podnikania: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059365D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2B753A3"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E1035D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5EEF01C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 xml:space="preserve">podnikateľ zapísaný v Živnostenskom registri vedenom Okresným úradom ......................................., </w:t>
      </w:r>
    </w:p>
    <w:p w14:paraId="122328E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číslo živnostenského registra: ........................</w:t>
      </w:r>
    </w:p>
    <w:p w14:paraId="69E3D218"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pri fyzických osobách podnikajúcich podľa osobitných predpisov </w:t>
      </w:r>
    </w:p>
    <w:p w14:paraId="63FFCFD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napr. autorizovaný architekt zapísaný v Zozname autorizovaných architektov vedenom Slovenskou komorou architektov, registračné číslo: .........,</w:t>
      </w:r>
    </w:p>
    <w:p w14:paraId="67D44A6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autorizovaný stavebný inžinier zapísaný v Zozname autorizovaných stavebných inžinierov vedenom Slovenskou komorou architektov, registračné číslo: .........,</w:t>
      </w:r>
    </w:p>
    <w:p w14:paraId="56367A0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súkromný veterinárny lekár zapísaný v Registri súkromných veterinárnych lekárov SR vedenom Komorou veterinárnych lekárov, , registračné číslo: ..........................., </w:t>
      </w:r>
    </w:p>
    <w:p w14:paraId="02F5268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reštaurátor zapísaný v Registri reštaurátorov vedenom Komorou reštaurátorov, registračné číslo: ..........................., </w:t>
      </w:r>
    </w:p>
    <w:p w14:paraId="11D2FE47"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fyzická osoba- podnikateľ s uvedením príslušného registra, kde je zapísaná, a registračného čísla)</w:t>
      </w:r>
    </w:p>
    <w:p w14:paraId="6671B459"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právnická osoba)</w:t>
      </w:r>
    </w:p>
    <w:p w14:paraId="3320A0E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05C9D7A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Sídlo: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2B63B0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A83C2E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BD9FF5A"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525DF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Štatutárny orgán:</w:t>
      </w:r>
      <w:r w:rsidRPr="00D44CDF">
        <w:rPr>
          <w:rFonts w:ascii="Times New Roman" w:hAnsi="Times New Roman" w:cs="Times New Roman"/>
          <w:sz w:val="24"/>
          <w:szCs w:val="24"/>
          <w:lang w:eastAsia="sk-SK"/>
        </w:rPr>
        <w:tab/>
        <w:t>xxx</w:t>
      </w:r>
    </w:p>
    <w:p w14:paraId="6908DAC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sz w:val="24"/>
          <w:szCs w:val="24"/>
        </w:rPr>
        <w:t xml:space="preserve">Údaj o registrácii: </w:t>
      </w:r>
      <w:r w:rsidRPr="00D44CDF">
        <w:rPr>
          <w:rFonts w:ascii="Times New Roman" w:hAnsi="Times New Roman" w:cs="Times New Roman"/>
          <w:bCs/>
          <w:sz w:val="24"/>
          <w:szCs w:val="24"/>
          <w:lang w:eastAsia="sk-SK"/>
        </w:rPr>
        <w:t>Obchodná spoločnosť zapísaná v Obchodnom registri Okresného súdu ......................................, oddiel: ........................, vložka číslo: ........................</w:t>
      </w:r>
    </w:p>
    <w:p w14:paraId="13BEBDF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lastRenderedPageBreak/>
        <w:t xml:space="preserve">(alebo nadácia/ neinvestičný fond/ nezisková organizácia poskytujúca všeobecne prospešné služby/ občianske združenie zapísaná v Registri mimovládnych neziskových organizácií vedených Ministerstvom vnútra SR, registračné číslo: ........., </w:t>
      </w:r>
    </w:p>
    <w:p w14:paraId="1789ADB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forma právnickej osoby s uvedením príslušného registra, kde je zapísaná, a registračného čísla)</w:t>
      </w:r>
    </w:p>
    <w:p w14:paraId="7C659EE2" w14:textId="3BBB9E1D" w:rsidR="00C34C5B" w:rsidRPr="00AB03A1" w:rsidRDefault="00C34C5B"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r w:rsidRPr="00AB03A1">
        <w:rPr>
          <w:rFonts w:ascii="Times New Roman" w:eastAsia="Times New Roman" w:hAnsi="Times New Roman" w:cs="Times New Roman"/>
          <w:sz w:val="24"/>
          <w:szCs w:val="24"/>
          <w:lang w:eastAsia="sk-SK"/>
        </w:rPr>
        <w:t xml:space="preserve"> </w:t>
      </w:r>
    </w:p>
    <w:p w14:paraId="7C659EE4" w14:textId="45C4EC1E" w:rsidR="00C34C5B" w:rsidRPr="00AB03A1" w:rsidRDefault="00C34C5B" w:rsidP="00F749FE">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vyhlasujú, že sú spôsobilí na právne úkony a uzatvárajú túto kúpnu zmluvu</w:t>
      </w:r>
      <w:r w:rsidR="00285E7E">
        <w:rPr>
          <w:rFonts w:ascii="Times New Roman" w:eastAsia="Times New Roman" w:hAnsi="Times New Roman" w:cs="Times New Roman"/>
          <w:sz w:val="24"/>
          <w:szCs w:val="24"/>
          <w:lang w:eastAsia="sk-SK"/>
        </w:rPr>
        <w:t xml:space="preserve"> a zmluvu o zriadení vecného bremena</w:t>
      </w:r>
      <w:r w:rsidR="00AB6301">
        <w:rPr>
          <w:rFonts w:ascii="Times New Roman" w:eastAsia="Times New Roman" w:hAnsi="Times New Roman" w:cs="Times New Roman"/>
          <w:sz w:val="24"/>
          <w:szCs w:val="24"/>
          <w:lang w:eastAsia="sk-SK"/>
        </w:rPr>
        <w:t xml:space="preserve"> </w:t>
      </w:r>
      <w:r w:rsidR="00AB6301" w:rsidRPr="00AB03A1">
        <w:rPr>
          <w:rFonts w:ascii="Times New Roman" w:eastAsia="Times New Roman" w:hAnsi="Times New Roman" w:cs="Times New Roman"/>
          <w:i/>
          <w:sz w:val="24"/>
          <w:szCs w:val="24"/>
          <w:lang w:eastAsia="sk-SK"/>
        </w:rPr>
        <w:t>(ďalej aj ako „</w:t>
      </w:r>
      <w:r w:rsidR="00AB6301">
        <w:rPr>
          <w:rFonts w:ascii="Times New Roman" w:eastAsia="Times New Roman" w:hAnsi="Times New Roman" w:cs="Times New Roman"/>
          <w:i/>
          <w:sz w:val="24"/>
          <w:szCs w:val="24"/>
          <w:lang w:eastAsia="sk-SK"/>
        </w:rPr>
        <w:t>zmluva</w:t>
      </w:r>
      <w:r w:rsidR="00AB6301" w:rsidRPr="00AB03A1">
        <w:rPr>
          <w:rFonts w:ascii="Times New Roman" w:eastAsia="Times New Roman" w:hAnsi="Times New Roman" w:cs="Times New Roman"/>
          <w:i/>
          <w:sz w:val="24"/>
          <w:szCs w:val="24"/>
          <w:lang w:eastAsia="sk-SK"/>
        </w:rPr>
        <w:t>“)</w:t>
      </w:r>
      <w:r w:rsidR="00F749FE">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w:t>
      </w:r>
    </w:p>
    <w:p w14:paraId="7C659EE7" w14:textId="34831B84" w:rsidR="00C34C5B" w:rsidRPr="00AB03A1" w:rsidRDefault="00C34C5B" w:rsidP="00BE31F6">
      <w:pPr>
        <w:pStyle w:val="Nadpis2A"/>
      </w:pPr>
      <w:r w:rsidRPr="00AB03A1">
        <w:t>Článok II.</w:t>
      </w:r>
      <w:r w:rsidR="00AB03A1">
        <w:br/>
      </w:r>
      <w:r w:rsidRPr="00AB03A1">
        <w:t xml:space="preserve">Predmet zmluvy </w:t>
      </w:r>
    </w:p>
    <w:p w14:paraId="0564711C" w14:textId="77777777" w:rsidR="00285E7E" w:rsidRPr="00285E7E" w:rsidRDefault="00C34C5B" w:rsidP="006A150C">
      <w:pPr>
        <w:pStyle w:val="Odsekzoznamu"/>
        <w:numPr>
          <w:ilvl w:val="0"/>
          <w:numId w:val="15"/>
        </w:numPr>
        <w:spacing w:after="0pt" w:line="14.40pt" w:lineRule="auto"/>
        <w:ind w:start="21.30pt" w:hanging="21.30pt"/>
        <w:jc w:val="both"/>
        <w:rPr>
          <w:rFonts w:ascii="Times New Roman" w:hAnsi="Times New Roman" w:cs="Times New Roman"/>
          <w:sz w:val="24"/>
          <w:szCs w:val="24"/>
        </w:rPr>
      </w:pPr>
      <w:r w:rsidRPr="00285E7E">
        <w:rPr>
          <w:rFonts w:ascii="Times New Roman" w:eastAsia="Times New Roman" w:hAnsi="Times New Roman" w:cs="Times New Roman"/>
          <w:color w:val="000000"/>
          <w:sz w:val="24"/>
          <w:szCs w:val="24"/>
          <w:lang w:eastAsia="sk-SK"/>
        </w:rPr>
        <w:t xml:space="preserve">Predávajúci vyhlasuje, </w:t>
      </w:r>
      <w:r w:rsidR="00285E7E" w:rsidRPr="00285E7E">
        <w:rPr>
          <w:rFonts w:ascii="Times New Roman" w:eastAsia="Times New Roman" w:hAnsi="Times New Roman" w:cs="Times New Roman"/>
          <w:color w:val="000000"/>
          <w:sz w:val="24"/>
          <w:szCs w:val="24"/>
          <w:lang w:eastAsia="sk-SK"/>
        </w:rPr>
        <w:t xml:space="preserve">že je výlučným vlastníkom nehnuteľného majetku </w:t>
      </w:r>
      <w:r w:rsidR="00285E7E" w:rsidRPr="00285E7E">
        <w:rPr>
          <w:rFonts w:ascii="Times New Roman" w:hAnsi="Times New Roman" w:cs="Times New Roman"/>
          <w:sz w:val="24"/>
          <w:szCs w:val="24"/>
        </w:rPr>
        <w:t>v správe Spojenej školy, SNP 16, Sabinov, v </w:t>
      </w:r>
      <w:proofErr w:type="spellStart"/>
      <w:r w:rsidR="00285E7E" w:rsidRPr="00285E7E">
        <w:rPr>
          <w:rFonts w:ascii="Times New Roman" w:hAnsi="Times New Roman" w:cs="Times New Roman"/>
          <w:sz w:val="24"/>
          <w:szCs w:val="24"/>
        </w:rPr>
        <w:t>k.ú</w:t>
      </w:r>
      <w:proofErr w:type="spellEnd"/>
      <w:r w:rsidR="00285E7E" w:rsidRPr="00285E7E">
        <w:rPr>
          <w:rFonts w:ascii="Times New Roman" w:hAnsi="Times New Roman" w:cs="Times New Roman"/>
          <w:sz w:val="24"/>
          <w:szCs w:val="24"/>
        </w:rPr>
        <w:t>. Sabinov, zapísaného na :</w:t>
      </w:r>
    </w:p>
    <w:p w14:paraId="25D84D3C" w14:textId="77777777" w:rsidR="00285E7E" w:rsidRPr="00C82F8A" w:rsidRDefault="00285E7E" w:rsidP="00441689">
      <w:pPr>
        <w:spacing w:before="6pt" w:after="0pt" w:line="14.40pt" w:lineRule="auto"/>
        <w:ind w:start="35.45pt" w:hanging="0.05pt"/>
        <w:jc w:val="both"/>
        <w:rPr>
          <w:rFonts w:ascii="Times New Roman" w:hAnsi="Times New Roman" w:cs="Times New Roman"/>
          <w:sz w:val="24"/>
          <w:szCs w:val="24"/>
        </w:rPr>
      </w:pPr>
      <w:r w:rsidRPr="00C82F8A">
        <w:rPr>
          <w:rFonts w:ascii="Times New Roman" w:hAnsi="Times New Roman" w:cs="Times New Roman"/>
          <w:sz w:val="24"/>
          <w:szCs w:val="24"/>
        </w:rPr>
        <w:t>LV č. 1421, a to  pozemky parcely registra C KN:</w:t>
      </w:r>
    </w:p>
    <w:p w14:paraId="7617C6BE" w14:textId="63188141" w:rsidR="00285E7E" w:rsidRPr="00441689" w:rsidRDefault="00285E7E" w:rsidP="00441689">
      <w:pPr>
        <w:pStyle w:val="Odsekzoznamu"/>
        <w:numPr>
          <w:ilvl w:val="1"/>
          <w:numId w:val="24"/>
        </w:numPr>
        <w:spacing w:after="0pt" w:line="14.40pt" w:lineRule="auto"/>
        <w:ind w:start="56.70pt" w:hanging="14.15pt"/>
        <w:jc w:val="both"/>
        <w:rPr>
          <w:rFonts w:ascii="Times New Roman" w:hAnsi="Times New Roman" w:cs="Times New Roman"/>
          <w:sz w:val="24"/>
          <w:szCs w:val="24"/>
        </w:rPr>
      </w:pPr>
      <w:r w:rsidRPr="00441689">
        <w:rPr>
          <w:rFonts w:ascii="Times New Roman" w:hAnsi="Times New Roman" w:cs="Times New Roman"/>
          <w:sz w:val="24"/>
          <w:szCs w:val="24"/>
        </w:rPr>
        <w:t>parcelné číslo 5417/6, ostatná plocha o výmere 397 m²</w:t>
      </w:r>
    </w:p>
    <w:p w14:paraId="09305FF6" w14:textId="56A2EE6A" w:rsidR="00285E7E" w:rsidRPr="00441689" w:rsidRDefault="00285E7E" w:rsidP="00441689">
      <w:pPr>
        <w:pStyle w:val="Odsekzoznamu"/>
        <w:numPr>
          <w:ilvl w:val="1"/>
          <w:numId w:val="24"/>
        </w:numPr>
        <w:spacing w:after="0pt" w:line="14.40pt" w:lineRule="auto"/>
        <w:ind w:start="56.70pt" w:hanging="14.15pt"/>
        <w:jc w:val="both"/>
        <w:rPr>
          <w:rFonts w:ascii="Times New Roman" w:hAnsi="Times New Roman" w:cs="Times New Roman"/>
          <w:sz w:val="24"/>
          <w:szCs w:val="24"/>
        </w:rPr>
      </w:pPr>
      <w:r w:rsidRPr="00441689">
        <w:rPr>
          <w:rFonts w:ascii="Times New Roman" w:hAnsi="Times New Roman" w:cs="Times New Roman"/>
          <w:sz w:val="24"/>
          <w:szCs w:val="24"/>
        </w:rPr>
        <w:t>parcelné číslo 5417/8, ostatná plocha o výmere 4 376 m²</w:t>
      </w:r>
    </w:p>
    <w:p w14:paraId="1FDE1A70" w14:textId="6D61AA52" w:rsidR="00285E7E" w:rsidRPr="00441689" w:rsidRDefault="00285E7E" w:rsidP="00441689">
      <w:pPr>
        <w:pStyle w:val="Odsekzoznamu"/>
        <w:numPr>
          <w:ilvl w:val="1"/>
          <w:numId w:val="24"/>
        </w:numPr>
        <w:spacing w:after="0pt" w:line="14.40pt" w:lineRule="auto"/>
        <w:ind w:start="56.70pt" w:hanging="14.15pt"/>
        <w:jc w:val="both"/>
        <w:rPr>
          <w:rFonts w:ascii="Times New Roman" w:hAnsi="Times New Roman" w:cs="Times New Roman"/>
          <w:sz w:val="24"/>
          <w:szCs w:val="24"/>
        </w:rPr>
      </w:pPr>
      <w:r w:rsidRPr="00441689">
        <w:rPr>
          <w:rFonts w:ascii="Times New Roman" w:hAnsi="Times New Roman" w:cs="Times New Roman"/>
          <w:sz w:val="24"/>
          <w:szCs w:val="24"/>
        </w:rPr>
        <w:t>parcelné číslo 5403/2, ostatná plocha o výmere 634 m²</w:t>
      </w:r>
    </w:p>
    <w:p w14:paraId="3E34FFD9" w14:textId="77777777" w:rsidR="00285E7E" w:rsidRPr="00C82F8A" w:rsidRDefault="00285E7E" w:rsidP="006A150C">
      <w:pPr>
        <w:spacing w:after="0pt" w:line="14.40pt" w:lineRule="auto"/>
        <w:ind w:start="35.45pt" w:hanging="0.20pt"/>
        <w:jc w:val="both"/>
        <w:rPr>
          <w:rFonts w:ascii="Times New Roman" w:hAnsi="Times New Roman" w:cs="Times New Roman"/>
          <w:sz w:val="24"/>
          <w:szCs w:val="24"/>
        </w:rPr>
      </w:pPr>
      <w:r w:rsidRPr="00C82F8A">
        <w:rPr>
          <w:rFonts w:ascii="Times New Roman" w:hAnsi="Times New Roman" w:cs="Times New Roman"/>
          <w:sz w:val="24"/>
          <w:szCs w:val="24"/>
        </w:rPr>
        <w:t>spoluvlastnícky podiel: 1/1,</w:t>
      </w:r>
    </w:p>
    <w:p w14:paraId="1247F0AA" w14:textId="77777777" w:rsidR="00285E7E" w:rsidRPr="00C82F8A" w:rsidRDefault="00285E7E" w:rsidP="006A150C">
      <w:pPr>
        <w:spacing w:after="0pt" w:line="14.40pt" w:lineRule="auto"/>
        <w:ind w:start="35.45pt"/>
        <w:jc w:val="both"/>
        <w:rPr>
          <w:rFonts w:ascii="Times New Roman" w:hAnsi="Times New Roman" w:cs="Times New Roman"/>
          <w:sz w:val="24"/>
          <w:szCs w:val="24"/>
        </w:rPr>
      </w:pPr>
      <w:r w:rsidRPr="00C82F8A">
        <w:rPr>
          <w:rFonts w:ascii="Times New Roman" w:hAnsi="Times New Roman" w:cs="Times New Roman"/>
          <w:sz w:val="24"/>
          <w:szCs w:val="24"/>
        </w:rPr>
        <w:t xml:space="preserve">ťarchy: bez tiarch </w:t>
      </w:r>
    </w:p>
    <w:p w14:paraId="76FC8614" w14:textId="77777777" w:rsidR="00285E7E" w:rsidRPr="00C82F8A" w:rsidRDefault="00285E7E" w:rsidP="00441689">
      <w:pPr>
        <w:spacing w:before="12pt" w:after="0pt" w:line="14.40pt" w:lineRule="auto"/>
        <w:ind w:start="35.45pt" w:hanging="0.05pt"/>
        <w:jc w:val="both"/>
        <w:rPr>
          <w:rFonts w:ascii="Times New Roman" w:hAnsi="Times New Roman" w:cs="Times New Roman"/>
          <w:sz w:val="24"/>
          <w:szCs w:val="24"/>
        </w:rPr>
      </w:pPr>
      <w:r w:rsidRPr="00C82F8A">
        <w:rPr>
          <w:rFonts w:ascii="Times New Roman" w:hAnsi="Times New Roman" w:cs="Times New Roman"/>
          <w:sz w:val="24"/>
          <w:szCs w:val="24"/>
        </w:rPr>
        <w:t>LV č. 3773, a to pozemky parcely registra C KN:</w:t>
      </w:r>
    </w:p>
    <w:p w14:paraId="50B0A719" w14:textId="0F4A90DC" w:rsidR="00285E7E" w:rsidRPr="00441689" w:rsidRDefault="00285E7E" w:rsidP="00441689">
      <w:pPr>
        <w:pStyle w:val="Odsekzoznamu"/>
        <w:numPr>
          <w:ilvl w:val="1"/>
          <w:numId w:val="26"/>
        </w:numPr>
        <w:spacing w:after="0pt" w:line="14.40pt" w:lineRule="auto"/>
        <w:ind w:start="56.70pt" w:hanging="14.15pt"/>
        <w:jc w:val="both"/>
        <w:rPr>
          <w:rFonts w:ascii="Times New Roman" w:hAnsi="Times New Roman" w:cs="Times New Roman"/>
          <w:sz w:val="24"/>
          <w:szCs w:val="24"/>
        </w:rPr>
      </w:pPr>
      <w:r w:rsidRPr="00441689">
        <w:rPr>
          <w:rFonts w:ascii="Times New Roman" w:hAnsi="Times New Roman" w:cs="Times New Roman"/>
          <w:sz w:val="24"/>
          <w:szCs w:val="24"/>
        </w:rPr>
        <w:t>parcelné číslo 5395 zastavané plochy a nádvoria o výmere 913 m²</w:t>
      </w:r>
    </w:p>
    <w:p w14:paraId="24075169" w14:textId="0B70C51E" w:rsidR="00285E7E" w:rsidRPr="00441689" w:rsidRDefault="00285E7E" w:rsidP="00441689">
      <w:pPr>
        <w:pStyle w:val="Odsekzoznamu"/>
        <w:numPr>
          <w:ilvl w:val="1"/>
          <w:numId w:val="26"/>
        </w:numPr>
        <w:spacing w:after="0pt" w:line="14.40pt" w:lineRule="auto"/>
        <w:ind w:start="56.70pt" w:hanging="14.15pt"/>
        <w:jc w:val="both"/>
        <w:rPr>
          <w:rFonts w:ascii="Times New Roman" w:hAnsi="Times New Roman" w:cs="Times New Roman"/>
          <w:sz w:val="24"/>
          <w:szCs w:val="24"/>
        </w:rPr>
      </w:pPr>
      <w:r w:rsidRPr="00441689">
        <w:rPr>
          <w:rFonts w:ascii="Times New Roman" w:hAnsi="Times New Roman" w:cs="Times New Roman"/>
          <w:sz w:val="24"/>
          <w:szCs w:val="24"/>
        </w:rPr>
        <w:t>parcelné číslo 5392, záhrada o výmere 1 236 m²</w:t>
      </w:r>
    </w:p>
    <w:p w14:paraId="47CAEF21" w14:textId="67E771E3" w:rsidR="00285E7E" w:rsidRPr="00441689" w:rsidRDefault="00285E7E" w:rsidP="00441689">
      <w:pPr>
        <w:pStyle w:val="Odsekzoznamu"/>
        <w:numPr>
          <w:ilvl w:val="1"/>
          <w:numId w:val="26"/>
        </w:numPr>
        <w:spacing w:after="0pt" w:line="14.40pt" w:lineRule="auto"/>
        <w:ind w:start="56.70pt" w:hanging="14.15pt"/>
        <w:jc w:val="both"/>
        <w:rPr>
          <w:rFonts w:ascii="Times New Roman" w:hAnsi="Times New Roman" w:cs="Times New Roman"/>
          <w:sz w:val="24"/>
          <w:szCs w:val="24"/>
        </w:rPr>
      </w:pPr>
      <w:r w:rsidRPr="00441689">
        <w:rPr>
          <w:rFonts w:ascii="Times New Roman" w:hAnsi="Times New Roman" w:cs="Times New Roman"/>
          <w:sz w:val="24"/>
          <w:szCs w:val="24"/>
        </w:rPr>
        <w:t>parcelné číslo 5394, zastavané plochy a nádvoria o výmere 79 m²</w:t>
      </w:r>
    </w:p>
    <w:p w14:paraId="4F44917D" w14:textId="1C21CE8B" w:rsidR="00285E7E" w:rsidRPr="00441689" w:rsidRDefault="00285E7E" w:rsidP="00441689">
      <w:pPr>
        <w:pStyle w:val="Odsekzoznamu"/>
        <w:numPr>
          <w:ilvl w:val="1"/>
          <w:numId w:val="26"/>
        </w:numPr>
        <w:spacing w:after="0pt" w:line="14.40pt" w:lineRule="auto"/>
        <w:ind w:start="56.70pt" w:hanging="14.15pt"/>
        <w:jc w:val="both"/>
        <w:rPr>
          <w:rFonts w:ascii="Times New Roman" w:hAnsi="Times New Roman" w:cs="Times New Roman"/>
          <w:sz w:val="24"/>
          <w:szCs w:val="24"/>
        </w:rPr>
      </w:pPr>
      <w:r w:rsidRPr="00441689">
        <w:rPr>
          <w:rFonts w:ascii="Times New Roman" w:hAnsi="Times New Roman" w:cs="Times New Roman"/>
          <w:sz w:val="24"/>
          <w:szCs w:val="24"/>
        </w:rPr>
        <w:t>parcelné číslo  5396, záhrada o výmere 1 019 m²</w:t>
      </w:r>
    </w:p>
    <w:p w14:paraId="332E24CA" w14:textId="7CDF2CCA" w:rsidR="00285E7E" w:rsidRPr="00441689" w:rsidRDefault="00285E7E" w:rsidP="00441689">
      <w:pPr>
        <w:pStyle w:val="Odsekzoznamu"/>
        <w:numPr>
          <w:ilvl w:val="1"/>
          <w:numId w:val="26"/>
        </w:numPr>
        <w:spacing w:after="0pt" w:line="14.40pt" w:lineRule="auto"/>
        <w:ind w:start="56.70pt" w:hanging="14.15pt"/>
        <w:jc w:val="both"/>
        <w:rPr>
          <w:rFonts w:ascii="Times New Roman" w:hAnsi="Times New Roman" w:cs="Times New Roman"/>
          <w:sz w:val="24"/>
          <w:szCs w:val="24"/>
        </w:rPr>
      </w:pPr>
      <w:r w:rsidRPr="00441689">
        <w:rPr>
          <w:rFonts w:ascii="Times New Roman" w:hAnsi="Times New Roman" w:cs="Times New Roman"/>
          <w:sz w:val="24"/>
          <w:szCs w:val="24"/>
        </w:rPr>
        <w:t>parcelné číslo 5393/2, zastavané plochy a nádvoria o výmere 3146 m²</w:t>
      </w:r>
    </w:p>
    <w:p w14:paraId="7BEB8617" w14:textId="7BC90729" w:rsidR="00285E7E" w:rsidRPr="00C82F8A" w:rsidRDefault="00285E7E" w:rsidP="00441689">
      <w:pPr>
        <w:spacing w:before="6pt" w:after="0pt" w:line="14.40pt" w:lineRule="auto"/>
        <w:ind w:start="35.45pt" w:firstLine="7.10pt"/>
        <w:jc w:val="both"/>
        <w:rPr>
          <w:rFonts w:ascii="Times New Roman" w:hAnsi="Times New Roman" w:cs="Times New Roman"/>
          <w:sz w:val="24"/>
          <w:szCs w:val="24"/>
        </w:rPr>
      </w:pPr>
      <w:r w:rsidRPr="00C82F8A">
        <w:rPr>
          <w:rFonts w:ascii="Times New Roman" w:hAnsi="Times New Roman" w:cs="Times New Roman"/>
          <w:sz w:val="24"/>
          <w:szCs w:val="24"/>
        </w:rPr>
        <w:t xml:space="preserve">(celková výmera pozemkov je </w:t>
      </w:r>
      <w:r w:rsidR="00F028C8">
        <w:rPr>
          <w:rFonts w:ascii="Times New Roman" w:hAnsi="Times New Roman" w:cs="Times New Roman"/>
          <w:sz w:val="24"/>
          <w:szCs w:val="24"/>
        </w:rPr>
        <w:t>11 800</w:t>
      </w:r>
      <w:r w:rsidRPr="00C82F8A">
        <w:rPr>
          <w:rFonts w:ascii="Times New Roman" w:hAnsi="Times New Roman" w:cs="Times New Roman"/>
          <w:sz w:val="24"/>
          <w:szCs w:val="24"/>
        </w:rPr>
        <w:t xml:space="preserve"> m</w:t>
      </w:r>
      <w:r w:rsidRPr="00C82F8A">
        <w:rPr>
          <w:rFonts w:ascii="Times New Roman" w:hAnsi="Times New Roman" w:cs="Times New Roman"/>
          <w:sz w:val="24"/>
          <w:szCs w:val="24"/>
          <w:vertAlign w:val="superscript"/>
        </w:rPr>
        <w:t>2</w:t>
      </w:r>
      <w:r w:rsidRPr="00C82F8A">
        <w:rPr>
          <w:rFonts w:ascii="Times New Roman" w:hAnsi="Times New Roman" w:cs="Times New Roman"/>
          <w:sz w:val="24"/>
          <w:szCs w:val="24"/>
        </w:rPr>
        <w:t>)</w:t>
      </w:r>
    </w:p>
    <w:p w14:paraId="0A492F75" w14:textId="77777777" w:rsidR="00285E7E" w:rsidRPr="00C82F8A" w:rsidRDefault="00285E7E" w:rsidP="00441689">
      <w:pPr>
        <w:spacing w:before="12pt" w:after="0pt" w:line="14.40pt" w:lineRule="auto"/>
        <w:ind w:start="35.45pt" w:hanging="0.20pt"/>
        <w:jc w:val="both"/>
        <w:rPr>
          <w:rFonts w:ascii="Times New Roman" w:hAnsi="Times New Roman" w:cs="Times New Roman"/>
          <w:sz w:val="24"/>
          <w:szCs w:val="24"/>
        </w:rPr>
      </w:pPr>
      <w:r w:rsidRPr="00C82F8A">
        <w:rPr>
          <w:rFonts w:ascii="Times New Roman" w:hAnsi="Times New Roman" w:cs="Times New Roman"/>
          <w:sz w:val="24"/>
          <w:szCs w:val="24"/>
        </w:rPr>
        <w:t>LV č. 3773, a to stavba:</w:t>
      </w:r>
    </w:p>
    <w:p w14:paraId="34AE647C" w14:textId="77777777" w:rsidR="00285E7E" w:rsidRPr="00C82F8A" w:rsidRDefault="00285E7E" w:rsidP="006A150C">
      <w:pPr>
        <w:pStyle w:val="Odsekzoznamu"/>
        <w:numPr>
          <w:ilvl w:val="0"/>
          <w:numId w:val="14"/>
        </w:numPr>
        <w:spacing w:after="0pt" w:line="14.40pt" w:lineRule="auto"/>
        <w:ind w:start="42.55pt" w:hanging="7.30pt"/>
        <w:jc w:val="both"/>
        <w:rPr>
          <w:rFonts w:ascii="Times New Roman" w:hAnsi="Times New Roman" w:cs="Times New Roman"/>
          <w:sz w:val="24"/>
          <w:szCs w:val="24"/>
        </w:rPr>
      </w:pPr>
      <w:r w:rsidRPr="00C82F8A">
        <w:rPr>
          <w:rFonts w:ascii="Times New Roman" w:hAnsi="Times New Roman" w:cs="Times New Roman"/>
          <w:sz w:val="24"/>
          <w:szCs w:val="24"/>
        </w:rPr>
        <w:t>škola súpisné číslo 1780 na pozemku registra C KN parcelné číslo 5395, zastavané plochy a nádvoria o výmere 913 m</w:t>
      </w:r>
      <w:r w:rsidRPr="00C82F8A">
        <w:rPr>
          <w:rFonts w:ascii="Times New Roman" w:hAnsi="Times New Roman" w:cs="Times New Roman"/>
          <w:sz w:val="24"/>
          <w:szCs w:val="24"/>
          <w:vertAlign w:val="superscript"/>
        </w:rPr>
        <w:t>2</w:t>
      </w:r>
    </w:p>
    <w:p w14:paraId="58359591" w14:textId="77777777" w:rsidR="00285E7E" w:rsidRPr="00C82F8A" w:rsidRDefault="00285E7E" w:rsidP="00441689">
      <w:pPr>
        <w:spacing w:before="12pt" w:after="0pt" w:line="14.40pt" w:lineRule="auto"/>
        <w:ind w:start="35.45pt" w:hanging="0.30pt"/>
        <w:jc w:val="both"/>
        <w:rPr>
          <w:rFonts w:ascii="Times New Roman" w:hAnsi="Times New Roman" w:cs="Times New Roman"/>
          <w:sz w:val="24"/>
          <w:szCs w:val="24"/>
        </w:rPr>
      </w:pPr>
      <w:r w:rsidRPr="00C82F8A">
        <w:rPr>
          <w:rFonts w:ascii="Times New Roman" w:hAnsi="Times New Roman" w:cs="Times New Roman"/>
          <w:sz w:val="24"/>
          <w:szCs w:val="24"/>
        </w:rPr>
        <w:t>spoluvlastnícky podiel: 1/1,</w:t>
      </w:r>
    </w:p>
    <w:p w14:paraId="1AB7C8B3" w14:textId="77777777" w:rsidR="00285E7E" w:rsidRPr="00C82F8A" w:rsidRDefault="00285E7E" w:rsidP="006A150C">
      <w:pPr>
        <w:spacing w:after="0pt" w:line="14.40pt" w:lineRule="auto"/>
        <w:ind w:start="35.45pt"/>
        <w:jc w:val="both"/>
        <w:rPr>
          <w:rFonts w:ascii="Times New Roman" w:hAnsi="Times New Roman" w:cs="Times New Roman"/>
          <w:i/>
          <w:iCs/>
          <w:sz w:val="24"/>
          <w:szCs w:val="24"/>
        </w:rPr>
      </w:pPr>
      <w:r w:rsidRPr="00C82F8A">
        <w:rPr>
          <w:rFonts w:ascii="Times New Roman" w:hAnsi="Times New Roman" w:cs="Times New Roman"/>
          <w:i/>
          <w:iCs/>
          <w:sz w:val="24"/>
          <w:szCs w:val="24"/>
        </w:rPr>
        <w:t xml:space="preserve">ťarchy pre LV 1421 a LV 3773: Por.č.:1. V-767/2017, Zmluva o zriadení vecného bremena č. z reg. Úradu PSK:104/2017/ODSM zo dňa: 18.3.2017 spočívajúceho v zriadení vecného bremena (in </w:t>
      </w:r>
      <w:proofErr w:type="spellStart"/>
      <w:r w:rsidRPr="00C82F8A">
        <w:rPr>
          <w:rFonts w:ascii="Times New Roman" w:hAnsi="Times New Roman" w:cs="Times New Roman"/>
          <w:i/>
          <w:iCs/>
          <w:sz w:val="24"/>
          <w:szCs w:val="24"/>
        </w:rPr>
        <w:t>rem</w:t>
      </w:r>
      <w:proofErr w:type="spellEnd"/>
      <w:r w:rsidRPr="00C82F8A">
        <w:rPr>
          <w:rFonts w:ascii="Times New Roman" w:hAnsi="Times New Roman" w:cs="Times New Roman"/>
          <w:i/>
          <w:iCs/>
          <w:sz w:val="24"/>
          <w:szCs w:val="24"/>
        </w:rPr>
        <w:t xml:space="preserve">) k </w:t>
      </w:r>
      <w:proofErr w:type="spellStart"/>
      <w:r w:rsidRPr="00C82F8A">
        <w:rPr>
          <w:rFonts w:ascii="Times New Roman" w:hAnsi="Times New Roman" w:cs="Times New Roman"/>
          <w:i/>
          <w:iCs/>
          <w:sz w:val="24"/>
          <w:szCs w:val="24"/>
        </w:rPr>
        <w:t>parc.č</w:t>
      </w:r>
      <w:proofErr w:type="spellEnd"/>
      <w:r w:rsidRPr="00C82F8A">
        <w:rPr>
          <w:rFonts w:ascii="Times New Roman" w:hAnsi="Times New Roman" w:cs="Times New Roman"/>
          <w:i/>
          <w:iCs/>
          <w:sz w:val="24"/>
          <w:szCs w:val="24"/>
        </w:rPr>
        <w:t xml:space="preserve">. C KN 5393/2 a to: právo spočívajúce v povinnosti povinného z vec. bremena-PSK strpieť v nevyhnutnej miere vstup a prechod peší a prejazd motorovými vozidlami po pozemku C KN č. 5393/2 k pozemku C KN č.5397 a stavbe sč.1783-bytový </w:t>
      </w:r>
      <w:r w:rsidRPr="00C82F8A">
        <w:rPr>
          <w:rFonts w:ascii="Times New Roman" w:hAnsi="Times New Roman" w:cs="Times New Roman"/>
          <w:i/>
          <w:iCs/>
          <w:sz w:val="24"/>
          <w:szCs w:val="24"/>
        </w:rPr>
        <w:lastRenderedPageBreak/>
        <w:t>dom na parcele C KN č.5397 (LV č.3771, 3772) v prospech oprávnených z vecného bremena-podielových spoluvlastníkov pozemku C KN č.5397 a bytov. domu sč.1783, číslo zmeny 802/2017</w:t>
      </w:r>
    </w:p>
    <w:p w14:paraId="6C88A1F1" w14:textId="15814A03" w:rsidR="00B71846" w:rsidRPr="00F74657" w:rsidRDefault="00C34C5B" w:rsidP="006A150C">
      <w:pPr>
        <w:pStyle w:val="Odsekzoznamu"/>
        <w:widowControl w:val="0"/>
        <w:numPr>
          <w:ilvl w:val="0"/>
          <w:numId w:val="15"/>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285E7E">
        <w:rPr>
          <w:rFonts w:ascii="Times New Roman" w:eastAsia="Times New Roman" w:hAnsi="Times New Roman" w:cs="Times New Roman"/>
          <w:color w:val="000000"/>
          <w:sz w:val="24"/>
          <w:szCs w:val="24"/>
          <w:lang w:eastAsia="sk-SK"/>
        </w:rPr>
        <w:t>Predmetom tejto kúpnej zmluvy je prevod nehnuteľného majetku uvedeného v čl. II bod 1 tejto zmluvy v celosti do výlučného vlastníctva kupujúceho, ktorého návrh na uzatvorenie kúpnej zmluvy doručený v obchodnej verejnej súťaži bol komisiou vyhodnotený ako najvhodnejší.</w:t>
      </w:r>
      <w:r w:rsidR="00F74657">
        <w:rPr>
          <w:rFonts w:ascii="Times New Roman" w:eastAsia="Times New Roman" w:hAnsi="Times New Roman" w:cs="Times New Roman"/>
          <w:color w:val="000000"/>
          <w:sz w:val="24"/>
          <w:szCs w:val="24"/>
          <w:lang w:eastAsia="sk-SK"/>
        </w:rPr>
        <w:t xml:space="preserve"> </w:t>
      </w:r>
      <w:r w:rsidR="00F74657" w:rsidRPr="00C82F8A">
        <w:rPr>
          <w:rFonts w:ascii="Times New Roman" w:hAnsi="Times New Roman"/>
          <w:sz w:val="24"/>
          <w:szCs w:val="24"/>
        </w:rPr>
        <w:t>Predmetom Kúpnej zmluvy je aj odňatie nehnuteľného majetku uvedeného v ods.1 tohto článku zo správy správcu</w:t>
      </w:r>
      <w:r w:rsidR="00F74657">
        <w:rPr>
          <w:rFonts w:ascii="Times New Roman" w:hAnsi="Times New Roman"/>
          <w:sz w:val="24"/>
          <w:szCs w:val="24"/>
        </w:rPr>
        <w:t>.</w:t>
      </w:r>
    </w:p>
    <w:p w14:paraId="165E8314" w14:textId="42D745D8" w:rsidR="00F74657" w:rsidRPr="00F74657" w:rsidRDefault="00F74657" w:rsidP="006A150C">
      <w:pPr>
        <w:pStyle w:val="Odsekzoznamu"/>
        <w:widowControl w:val="0"/>
        <w:numPr>
          <w:ilvl w:val="0"/>
          <w:numId w:val="15"/>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C82F8A">
        <w:rPr>
          <w:rFonts w:ascii="Times New Roman" w:eastAsia="Times New Roman" w:hAnsi="Times New Roman" w:cs="Times New Roman"/>
          <w:sz w:val="24"/>
          <w:szCs w:val="24"/>
          <w:lang w:eastAsia="sk-SK"/>
        </w:rPr>
        <w:t>Predmetom tejto kúpnej zmluvy je aj z</w:t>
      </w:r>
      <w:r w:rsidRPr="00C82F8A">
        <w:rPr>
          <w:rFonts w:ascii="Times New Roman" w:hAnsi="Times New Roman" w:cs="Times New Roman"/>
          <w:sz w:val="24"/>
          <w:szCs w:val="24"/>
        </w:rPr>
        <w:t xml:space="preserve">riadenie bezodplatného vecného bremena IN REM, spočívajúce v povinnosti povinného z vecného bremena strpieť v nevyhnutnej miere práva vstupu, prechodu a prejazdu na pozemku kupujúceho C KN </w:t>
      </w:r>
      <w:proofErr w:type="spellStart"/>
      <w:r w:rsidRPr="00C82F8A">
        <w:rPr>
          <w:rFonts w:ascii="Times New Roman" w:hAnsi="Times New Roman" w:cs="Times New Roman"/>
          <w:sz w:val="24"/>
          <w:szCs w:val="24"/>
        </w:rPr>
        <w:t>parc</w:t>
      </w:r>
      <w:proofErr w:type="spellEnd"/>
      <w:r w:rsidRPr="00C82F8A">
        <w:rPr>
          <w:rFonts w:ascii="Times New Roman" w:hAnsi="Times New Roman" w:cs="Times New Roman"/>
          <w:sz w:val="24"/>
          <w:szCs w:val="24"/>
        </w:rPr>
        <w:t>. č. 5393/2, v prospech oprávneného z vecného bremena, vlastníka pozemkov C KN 5391, C KN 5390, C KN 5393/1, C KN 5399/1, C KN 5399/2, 5400, 5401, 5402, 5404, 5405, 5406, 5407, 5408, 5409, 5410, 5411, 5412, 5413/1, 5413/2, 5413/3, 5415, 5416 a stavieb-sč.1781-budova SO 02, sč.1782-budova SO 01, sč.1784-budova SO 05, sč.1785-obyt.budova-SO 04, sč.1788-budova SO 03, sč.2175-budova SO 06 v </w:t>
      </w:r>
      <w:proofErr w:type="spellStart"/>
      <w:r w:rsidRPr="00C82F8A">
        <w:rPr>
          <w:rFonts w:ascii="Times New Roman" w:hAnsi="Times New Roman" w:cs="Times New Roman"/>
          <w:sz w:val="24"/>
          <w:szCs w:val="24"/>
        </w:rPr>
        <w:t>k.ú</w:t>
      </w:r>
      <w:proofErr w:type="spellEnd"/>
      <w:r w:rsidRPr="00C82F8A">
        <w:rPr>
          <w:rFonts w:ascii="Times New Roman" w:hAnsi="Times New Roman" w:cs="Times New Roman"/>
          <w:sz w:val="24"/>
          <w:szCs w:val="24"/>
        </w:rPr>
        <w:t>. Sabinov.</w:t>
      </w:r>
    </w:p>
    <w:p w14:paraId="3BF60F7D" w14:textId="0A5267A3" w:rsidR="00F74657" w:rsidRPr="00F74657" w:rsidRDefault="00F74657" w:rsidP="006A150C">
      <w:pPr>
        <w:pStyle w:val="Odsekzoznamu"/>
        <w:widowControl w:val="0"/>
        <w:numPr>
          <w:ilvl w:val="0"/>
          <w:numId w:val="15"/>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eastAsia="Times New Roman" w:hAnsi="Times New Roman" w:cs="Times New Roman"/>
          <w:color w:val="000000"/>
          <w:sz w:val="24"/>
          <w:szCs w:val="24"/>
          <w:lang w:eastAsia="sk-SK"/>
        </w:rPr>
        <w:t>Zastupiteľstvo Prešovského samosprávneho kraja:</w:t>
      </w:r>
    </w:p>
    <w:p w14:paraId="14FDA4E6" w14:textId="3E0839CC" w:rsidR="00F74657" w:rsidRPr="00C82F8A" w:rsidRDefault="00F74657" w:rsidP="00441689">
      <w:pPr>
        <w:pStyle w:val="Odsekzoznamu"/>
        <w:widowControl w:val="0"/>
        <w:numPr>
          <w:ilvl w:val="2"/>
          <w:numId w:val="28"/>
        </w:numPr>
        <w:adjustRightInd w:val="0"/>
        <w:spacing w:after="6pt" w:line="15.60pt" w:lineRule="auto"/>
        <w:ind w:start="42.55pt" w:hanging="21.25pt"/>
        <w:jc w:val="both"/>
        <w:rPr>
          <w:rFonts w:ascii="Times New Roman" w:eastAsia="Times New Roman" w:hAnsi="Times New Roman" w:cs="Times New Roman"/>
          <w:color w:val="000000"/>
          <w:sz w:val="24"/>
          <w:szCs w:val="24"/>
          <w:lang w:eastAsia="sk-SK"/>
        </w:rPr>
      </w:pPr>
      <w:r w:rsidRPr="00C82F8A">
        <w:rPr>
          <w:rFonts w:ascii="Times New Roman" w:eastAsia="Times New Roman" w:hAnsi="Times New Roman" w:cs="Times New Roman"/>
          <w:color w:val="000000"/>
          <w:sz w:val="24"/>
          <w:szCs w:val="24"/>
          <w:lang w:eastAsia="sk-SK"/>
        </w:rPr>
        <w:t xml:space="preserve">v súlade s § 9 ods. 3 písm. a) zákona NR SR č. 446/2001 Z. z. o majetku vyšších územných celkov v znení neskorších predpisov uznesením č. </w:t>
      </w:r>
      <w:r w:rsidR="00213D4D">
        <w:rPr>
          <w:rFonts w:ascii="Times New Roman" w:eastAsia="Times New Roman" w:hAnsi="Times New Roman" w:cs="Times New Roman"/>
          <w:color w:val="000000"/>
          <w:sz w:val="24"/>
          <w:szCs w:val="24"/>
          <w:lang w:eastAsia="sk-SK"/>
        </w:rPr>
        <w:t>177/2023</w:t>
      </w:r>
      <w:r w:rsidRPr="00C82F8A">
        <w:rPr>
          <w:rFonts w:ascii="Times New Roman" w:eastAsia="Times New Roman" w:hAnsi="Times New Roman" w:cs="Times New Roman"/>
          <w:color w:val="FF0000"/>
          <w:sz w:val="24"/>
          <w:szCs w:val="24"/>
          <w:lang w:eastAsia="sk-SK"/>
        </w:rPr>
        <w:t xml:space="preserve"> </w:t>
      </w:r>
      <w:r w:rsidRPr="00C82F8A">
        <w:rPr>
          <w:rFonts w:ascii="Times New Roman" w:eastAsia="Times New Roman" w:hAnsi="Times New Roman" w:cs="Times New Roman"/>
          <w:color w:val="000000"/>
          <w:sz w:val="24"/>
          <w:szCs w:val="24"/>
          <w:lang w:eastAsia="sk-SK"/>
        </w:rPr>
        <w:t xml:space="preserve">zo dňa </w:t>
      </w:r>
      <w:r w:rsidR="00213D4D">
        <w:rPr>
          <w:rFonts w:ascii="Times New Roman" w:eastAsia="Times New Roman" w:hAnsi="Times New Roman" w:cs="Times New Roman"/>
          <w:color w:val="000000"/>
          <w:sz w:val="24"/>
          <w:szCs w:val="24"/>
          <w:lang w:eastAsia="sk-SK"/>
        </w:rPr>
        <w:t>26.06.2023</w:t>
      </w:r>
      <w:r w:rsidR="00F34AA7">
        <w:rPr>
          <w:rFonts w:ascii="Times New Roman" w:eastAsia="Times New Roman" w:hAnsi="Times New Roman" w:cs="Times New Roman"/>
          <w:color w:val="000000"/>
          <w:sz w:val="24"/>
          <w:szCs w:val="24"/>
          <w:lang w:eastAsia="sk-SK"/>
        </w:rPr>
        <w:t xml:space="preserve"> a zmenou uznesenia č. 358/2024 zo dňa 12.02.2024</w:t>
      </w:r>
      <w:r w:rsidR="00997553">
        <w:rPr>
          <w:rFonts w:ascii="Times New Roman" w:eastAsia="Times New Roman" w:hAnsi="Times New Roman" w:cs="Times New Roman"/>
          <w:color w:val="000000"/>
          <w:sz w:val="24"/>
          <w:szCs w:val="24"/>
          <w:lang w:eastAsia="sk-SK"/>
        </w:rPr>
        <w:t xml:space="preserve"> a zmenou uznesenia č. 675/2025 zo dňa 7.04.2025</w:t>
      </w:r>
      <w:r w:rsidRPr="00C82F8A">
        <w:rPr>
          <w:rFonts w:ascii="Times New Roman" w:eastAsia="Times New Roman" w:hAnsi="Times New Roman" w:cs="Times New Roman"/>
          <w:color w:val="FF0000"/>
          <w:sz w:val="24"/>
          <w:szCs w:val="24"/>
          <w:lang w:eastAsia="sk-SK"/>
        </w:rPr>
        <w:t xml:space="preserve"> </w:t>
      </w:r>
      <w:r w:rsidRPr="00C82F8A">
        <w:rPr>
          <w:rFonts w:ascii="Times New Roman" w:eastAsia="Times New Roman" w:hAnsi="Times New Roman" w:cs="Times New Roman"/>
          <w:color w:val="000000"/>
          <w:sz w:val="24"/>
          <w:szCs w:val="24"/>
          <w:lang w:eastAsia="sk-SK"/>
        </w:rPr>
        <w:t xml:space="preserve">schválilo prevod nehnuteľného majetku spôsobom uskutočnenia obchodnej verejnej súťaže v zmysle § 9a ods. 1 písm. a) zákona č. 446/2001 Z.Z o majetku vyšších územných celkov v znení neskorších predpisov do vlastníctva kupujúceho, ktorého návrh na uzatvorenie kúpnej zmluvy doručený v obchodnej verejnej súťaži bude komisiou vyhodnotený ako najvhodnejší. </w:t>
      </w:r>
    </w:p>
    <w:p w14:paraId="012A93FB" w14:textId="18E5C639" w:rsidR="00F74657" w:rsidRPr="00441689" w:rsidRDefault="00F74657" w:rsidP="00441689">
      <w:pPr>
        <w:pStyle w:val="Odsekzoznamu"/>
        <w:widowControl w:val="0"/>
        <w:numPr>
          <w:ilvl w:val="2"/>
          <w:numId w:val="28"/>
        </w:numPr>
        <w:adjustRightInd w:val="0"/>
        <w:spacing w:after="6pt" w:line="15.60pt" w:lineRule="auto"/>
        <w:ind w:start="42.55pt" w:hanging="21.25pt"/>
        <w:jc w:val="both"/>
        <w:rPr>
          <w:rFonts w:ascii="Times New Roman" w:eastAsia="Times New Roman" w:hAnsi="Times New Roman" w:cs="Times New Roman"/>
          <w:sz w:val="24"/>
          <w:szCs w:val="24"/>
          <w:lang w:eastAsia="sk-SK"/>
        </w:rPr>
      </w:pPr>
      <w:r w:rsidRPr="00441689">
        <w:rPr>
          <w:rFonts w:ascii="Times New Roman" w:eastAsia="Times New Roman" w:hAnsi="Times New Roman" w:cs="Times New Roman"/>
          <w:color w:val="000000"/>
          <w:sz w:val="24"/>
          <w:szCs w:val="24"/>
          <w:lang w:eastAsia="sk-SK"/>
        </w:rPr>
        <w:t xml:space="preserve">v súlade s § 9 ods. 3 písm. b) zákona NR SR č. 446/2001 Z. z. o majetku vyšších územných celkov v znení neskorších </w:t>
      </w:r>
      <w:r w:rsidRPr="00441689">
        <w:rPr>
          <w:rFonts w:ascii="Times New Roman" w:eastAsia="Times New Roman" w:hAnsi="Times New Roman" w:cs="Times New Roman"/>
          <w:sz w:val="24"/>
          <w:szCs w:val="24"/>
          <w:lang w:eastAsia="sk-SK"/>
        </w:rPr>
        <w:t xml:space="preserve">predpisov uznesením č. </w:t>
      </w:r>
      <w:r w:rsidR="00213D4D" w:rsidRPr="00441689">
        <w:rPr>
          <w:rFonts w:ascii="Times New Roman" w:eastAsia="Times New Roman" w:hAnsi="Times New Roman" w:cs="Times New Roman"/>
          <w:color w:val="000000"/>
          <w:sz w:val="24"/>
          <w:szCs w:val="24"/>
          <w:lang w:eastAsia="sk-SK"/>
        </w:rPr>
        <w:t>177/2023</w:t>
      </w:r>
      <w:r w:rsidR="00213D4D" w:rsidRPr="00441689">
        <w:rPr>
          <w:rFonts w:ascii="Times New Roman" w:eastAsia="Times New Roman" w:hAnsi="Times New Roman" w:cs="Times New Roman"/>
          <w:color w:val="FF0000"/>
          <w:sz w:val="24"/>
          <w:szCs w:val="24"/>
          <w:lang w:eastAsia="sk-SK"/>
        </w:rPr>
        <w:t xml:space="preserve"> </w:t>
      </w:r>
      <w:r w:rsidR="00213D4D" w:rsidRPr="00441689">
        <w:rPr>
          <w:rFonts w:ascii="Times New Roman" w:eastAsia="Times New Roman" w:hAnsi="Times New Roman" w:cs="Times New Roman"/>
          <w:color w:val="000000"/>
          <w:sz w:val="24"/>
          <w:szCs w:val="24"/>
          <w:lang w:eastAsia="sk-SK"/>
        </w:rPr>
        <w:t>zo dňa 26.06.2023</w:t>
      </w:r>
      <w:r w:rsidR="00F34AA7" w:rsidRPr="00441689">
        <w:rPr>
          <w:rFonts w:ascii="Times New Roman" w:eastAsia="Times New Roman" w:hAnsi="Times New Roman" w:cs="Times New Roman"/>
          <w:color w:val="000000"/>
          <w:sz w:val="24"/>
          <w:szCs w:val="24"/>
          <w:lang w:eastAsia="sk-SK"/>
        </w:rPr>
        <w:t xml:space="preserve"> a zmenou uznesenia č. 358/2024 zo dňa 12.02.2024</w:t>
      </w:r>
      <w:r w:rsidR="00997553" w:rsidRPr="00441689">
        <w:rPr>
          <w:rFonts w:ascii="Times New Roman" w:eastAsia="Times New Roman" w:hAnsi="Times New Roman" w:cs="Times New Roman"/>
          <w:color w:val="000000"/>
          <w:sz w:val="24"/>
          <w:szCs w:val="24"/>
          <w:lang w:eastAsia="sk-SK"/>
        </w:rPr>
        <w:t xml:space="preserve"> a zmenou uznesenia č. 675/2025 zo dňa 7.04.2025</w:t>
      </w:r>
      <w:r w:rsidR="00F34AA7" w:rsidRPr="00441689">
        <w:rPr>
          <w:rFonts w:ascii="Times New Roman" w:eastAsia="Times New Roman" w:hAnsi="Times New Roman" w:cs="Times New Roman"/>
          <w:color w:val="FF0000"/>
          <w:sz w:val="24"/>
          <w:szCs w:val="24"/>
          <w:lang w:eastAsia="sk-SK"/>
        </w:rPr>
        <w:t xml:space="preserve"> </w:t>
      </w:r>
      <w:r w:rsidRPr="00441689">
        <w:rPr>
          <w:rFonts w:ascii="Times New Roman" w:eastAsia="Times New Roman" w:hAnsi="Times New Roman" w:cs="Times New Roman"/>
          <w:sz w:val="24"/>
          <w:szCs w:val="24"/>
          <w:lang w:eastAsia="sk-SK"/>
        </w:rPr>
        <w:t>schválilo podmienky obchodnej verejnej súťaže.</w:t>
      </w:r>
    </w:p>
    <w:p w14:paraId="4F68D272" w14:textId="4F5FF473" w:rsidR="00F74657" w:rsidRPr="00F74657" w:rsidRDefault="00F74657" w:rsidP="006A150C">
      <w:pPr>
        <w:pStyle w:val="Odsekzoznamu"/>
        <w:widowControl w:val="0"/>
        <w:numPr>
          <w:ilvl w:val="0"/>
          <w:numId w:val="15"/>
        </w:numPr>
        <w:adjustRightInd w:val="0"/>
        <w:spacing w:after="0pt" w:line="14.40pt" w:lineRule="auto"/>
        <w:ind w:hanging="36pt"/>
        <w:jc w:val="both"/>
        <w:rPr>
          <w:rFonts w:ascii="Times New Roman" w:eastAsia="Times New Roman" w:hAnsi="Times New Roman" w:cs="Times New Roman"/>
          <w:sz w:val="24"/>
          <w:szCs w:val="24"/>
          <w:lang w:eastAsia="sk-SK"/>
        </w:rPr>
      </w:pPr>
      <w:r w:rsidRPr="00C82F8A">
        <w:rPr>
          <w:rFonts w:ascii="Times New Roman" w:hAnsi="Times New Roman" w:cs="Times New Roman"/>
          <w:sz w:val="24"/>
          <w:szCs w:val="24"/>
        </w:rPr>
        <w:t>Kupujúci akceptuje existenciu vecných bremien na predmete kúpy zapísaných v katastri nehnuteľností.</w:t>
      </w:r>
    </w:p>
    <w:p w14:paraId="7C659F0C" w14:textId="035E2FE4" w:rsidR="00C34C5B" w:rsidRPr="00F74657" w:rsidRDefault="00C34C5B" w:rsidP="006A150C">
      <w:pPr>
        <w:pStyle w:val="Odsekzoznamu"/>
        <w:widowControl w:val="0"/>
        <w:numPr>
          <w:ilvl w:val="0"/>
          <w:numId w:val="15"/>
        </w:numPr>
        <w:adjustRightInd w:val="0"/>
        <w:spacing w:after="0pt" w:line="14.40pt" w:lineRule="auto"/>
        <w:ind w:hanging="36pt"/>
        <w:jc w:val="both"/>
        <w:rPr>
          <w:rFonts w:ascii="Times New Roman" w:eastAsia="Times New Roman" w:hAnsi="Times New Roman" w:cs="Times New Roman"/>
          <w:sz w:val="24"/>
          <w:szCs w:val="24"/>
          <w:lang w:eastAsia="sk-SK"/>
        </w:rPr>
      </w:pPr>
      <w:r w:rsidRPr="00F74657">
        <w:rPr>
          <w:rFonts w:ascii="Times New Roman" w:eastAsia="Times New Roman" w:hAnsi="Times New Roman" w:cs="Times New Roman"/>
          <w:sz w:val="24"/>
          <w:szCs w:val="24"/>
          <w:lang w:eastAsia="sk-SK"/>
        </w:rPr>
        <w:t>Kupujúcemu je stav kupovaných nehnuteľnosti s príslušenstvom dobre známy a kupuje ich v takom stave, v akom sa ku dňu podpisu zmluvy nachádzajú.</w:t>
      </w:r>
    </w:p>
    <w:p w14:paraId="7C659F10" w14:textId="4747CED6" w:rsidR="00C34C5B" w:rsidRPr="00AB03A1" w:rsidRDefault="00C34C5B" w:rsidP="00BE31F6">
      <w:pPr>
        <w:pStyle w:val="Nadpis2A"/>
      </w:pPr>
      <w:r w:rsidRPr="00AB03A1">
        <w:t>Článok III.</w:t>
      </w:r>
      <w:r w:rsidR="00C30784">
        <w:br/>
      </w:r>
      <w:r w:rsidR="003F2AEE" w:rsidRPr="003F2AEE">
        <w:rPr>
          <w:caps/>
        </w:rPr>
        <w:t>Cena predmetu zmluvy</w:t>
      </w:r>
    </w:p>
    <w:p w14:paraId="3BBC0830" w14:textId="61B3D591" w:rsidR="000D22DC" w:rsidRDefault="00C34C5B" w:rsidP="006A150C">
      <w:pPr>
        <w:pStyle w:val="OdstavecciselnyA"/>
        <w:numPr>
          <w:ilvl w:val="0"/>
          <w:numId w:val="12"/>
        </w:numPr>
        <w:spacing w:line="14.40pt" w:lineRule="auto"/>
        <w:ind w:start="21.30pt" w:hanging="21.30pt"/>
        <w:rPr>
          <w:lang w:eastAsia="sk-SK"/>
        </w:rPr>
      </w:pPr>
      <w:r w:rsidRPr="000D22DC">
        <w:rPr>
          <w:lang w:eastAsia="sk-SK"/>
        </w:rPr>
        <w:t>Zmluvnými stranami dohodnutá kúpna cena predstavuje</w:t>
      </w:r>
      <w:r w:rsidR="00C30784" w:rsidRPr="000D22DC">
        <w:rPr>
          <w:lang w:eastAsia="sk-SK"/>
        </w:rPr>
        <w:t xml:space="preserve"> </w:t>
      </w:r>
      <w:r w:rsidRPr="000D22DC">
        <w:rPr>
          <w:lang w:eastAsia="sk-SK"/>
        </w:rPr>
        <w:t xml:space="preserve">............................................ eur, (slovom: ................................................................................................. </w:t>
      </w:r>
      <w:r w:rsidR="00F74657" w:rsidRPr="00C82F8A">
        <w:rPr>
          <w:rFonts w:eastAsia="Times New Roman"/>
          <w:color w:val="000000"/>
          <w:lang w:eastAsia="sk-SK"/>
        </w:rPr>
        <w:t>EUR</w:t>
      </w:r>
      <w:r w:rsidRPr="000D22DC">
        <w:rPr>
          <w:lang w:eastAsia="sk-SK"/>
        </w:rPr>
        <w:t>.)</w:t>
      </w:r>
    </w:p>
    <w:p w14:paraId="231C0D20" w14:textId="10D6A95A" w:rsidR="00F74657" w:rsidRPr="00F028C8"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C82F8A">
        <w:rPr>
          <w:rFonts w:ascii="Times New Roman" w:hAnsi="Times New Roman" w:cs="Times New Roman"/>
          <w:sz w:val="24"/>
          <w:szCs w:val="24"/>
        </w:rPr>
        <w:t xml:space="preserve">Všeobecná hodnota nehnuteľného majetku stanovená znaleckým posudkom č. 43/2021 zo dňa </w:t>
      </w:r>
      <w:r w:rsidRPr="00C82F8A">
        <w:rPr>
          <w:rFonts w:ascii="Times New Roman" w:hAnsi="Times New Roman" w:cs="Times New Roman"/>
          <w:sz w:val="24"/>
          <w:szCs w:val="24"/>
        </w:rPr>
        <w:lastRenderedPageBreak/>
        <w:t xml:space="preserve">2.3.2021 a doplnkom k tomuto znaleckému posudku 52/2021 zo dňa 30.3.2021 vyhotoveným znalcom Ing. Kamil </w:t>
      </w:r>
      <w:proofErr w:type="spellStart"/>
      <w:r w:rsidRPr="00C82F8A">
        <w:rPr>
          <w:rFonts w:ascii="Times New Roman" w:hAnsi="Times New Roman" w:cs="Times New Roman"/>
          <w:sz w:val="24"/>
          <w:szCs w:val="24"/>
        </w:rPr>
        <w:t>Čverha</w:t>
      </w:r>
      <w:proofErr w:type="spellEnd"/>
      <w:r w:rsidRPr="00C82F8A">
        <w:rPr>
          <w:rFonts w:ascii="Times New Roman" w:hAnsi="Times New Roman" w:cs="Times New Roman"/>
          <w:sz w:val="24"/>
          <w:szCs w:val="24"/>
        </w:rPr>
        <w:t xml:space="preserve">, PhD., Prešov, v zmysle vyhlášky MS SR č. 492/2004 Z. z. o stanovení všeobecnej hodnoty majetku v znení neskorších predpisov, predstavuje </w:t>
      </w:r>
      <w:r w:rsidR="00F028C8" w:rsidRPr="00F028C8">
        <w:rPr>
          <w:rFonts w:ascii="Times New Roman" w:hAnsi="Times New Roman" w:cs="Times New Roman"/>
          <w:b/>
          <w:bCs/>
          <w:sz w:val="24"/>
          <w:szCs w:val="24"/>
        </w:rPr>
        <w:t>1.629.645,46 €.</w:t>
      </w:r>
      <w:r w:rsidRPr="00F028C8">
        <w:rPr>
          <w:rFonts w:ascii="Times New Roman" w:eastAsia="Times New Roman" w:hAnsi="Times New Roman" w:cs="Times New Roman"/>
          <w:color w:val="000000"/>
          <w:sz w:val="24"/>
          <w:szCs w:val="24"/>
          <w:lang w:eastAsia="sk-SK"/>
        </w:rPr>
        <w:tab/>
      </w:r>
    </w:p>
    <w:p w14:paraId="67F10B9F" w14:textId="21FF530D"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eastAsia="Times New Roman" w:hAnsi="Times New Roman" w:cs="Times New Roman"/>
          <w:color w:val="000000"/>
          <w:sz w:val="24"/>
          <w:szCs w:val="24"/>
          <w:lang w:eastAsia="sk-SK"/>
        </w:rPr>
        <w:t>Finančná zábezpeka vo výške ...................................... EUR (slovom:</w:t>
      </w:r>
      <w:r w:rsidR="004C0067">
        <w:rPr>
          <w:rFonts w:ascii="Times New Roman" w:eastAsia="Times New Roman" w:hAnsi="Times New Roman" w:cs="Times New Roman"/>
          <w:color w:val="000000"/>
          <w:sz w:val="24"/>
          <w:szCs w:val="24"/>
          <w:lang w:eastAsia="sk-SK"/>
        </w:rPr>
        <w:t>..............................................................</w:t>
      </w:r>
      <w:r w:rsidRPr="00F74657">
        <w:rPr>
          <w:rFonts w:ascii="Times New Roman" w:eastAsia="Times New Roman" w:hAnsi="Times New Roman" w:cs="Times New Roman"/>
          <w:color w:val="000000"/>
          <w:sz w:val="24"/>
          <w:szCs w:val="24"/>
          <w:lang w:eastAsia="sk-SK"/>
        </w:rPr>
        <w:t xml:space="preserve">), ktorá bola na základe „Zmluvy o finančnej zábezpeke zo dňa .................................“ zložená predávajúcemu na účet číslo IBAN: </w:t>
      </w:r>
      <w:r w:rsidRPr="00F74657">
        <w:rPr>
          <w:rFonts w:ascii="Times New Roman" w:hAnsi="Times New Roman" w:cs="Times New Roman"/>
          <w:sz w:val="24"/>
          <w:szCs w:val="24"/>
        </w:rPr>
        <w:t>SK02 8180 0000 0070 0051 9242, vedený v Štátnej pokladnici Slovenskej republiky sa započítava na zaplatenie kúpnej ceny.</w:t>
      </w:r>
    </w:p>
    <w:p w14:paraId="03F70A15" w14:textId="3810A02F"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hAnsi="Times New Roman" w:cs="Times New Roman"/>
          <w:sz w:val="24"/>
          <w:szCs w:val="24"/>
        </w:rPr>
        <w:t>Kupujúci sa zaväzuj</w:t>
      </w:r>
      <w:r w:rsidR="00213D4D">
        <w:rPr>
          <w:rFonts w:ascii="Times New Roman" w:hAnsi="Times New Roman" w:cs="Times New Roman"/>
          <w:sz w:val="24"/>
          <w:szCs w:val="24"/>
        </w:rPr>
        <w:t>e</w:t>
      </w:r>
      <w:r w:rsidRPr="00F74657">
        <w:rPr>
          <w:rFonts w:ascii="Times New Roman" w:hAnsi="Times New Roman" w:cs="Times New Roman"/>
          <w:sz w:val="24"/>
          <w:szCs w:val="24"/>
        </w:rPr>
        <w:t xml:space="preserve"> zaplatiť predávajúcemu doplatok kúpnej ceny vo výške .............................. EUR (slovom: ..........................................eur a ................................ centov) na základe faktúry, ktorú vyhotoví predávajúci a to v lehote splatnosti do 30 (slovom: tridsiatich) kalendárnych dní odo dňa</w:t>
      </w:r>
      <w:r w:rsidR="00BD45EF">
        <w:rPr>
          <w:rFonts w:ascii="Times New Roman" w:hAnsi="Times New Roman" w:cs="Times New Roman"/>
          <w:sz w:val="24"/>
          <w:szCs w:val="24"/>
        </w:rPr>
        <w:t xml:space="preserve"> jej</w:t>
      </w:r>
      <w:r w:rsidRPr="00F74657">
        <w:rPr>
          <w:rFonts w:ascii="Times New Roman" w:hAnsi="Times New Roman" w:cs="Times New Roman"/>
          <w:sz w:val="24"/>
          <w:szCs w:val="24"/>
        </w:rPr>
        <w:t xml:space="preserve"> vystavenia predávajúcim.</w:t>
      </w:r>
    </w:p>
    <w:p w14:paraId="6668D6F3" w14:textId="341A8561"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hAnsi="Times New Roman" w:cs="Times New Roman"/>
          <w:sz w:val="24"/>
          <w:szCs w:val="24"/>
        </w:rPr>
      </w:pPr>
      <w:r w:rsidRPr="00F74657">
        <w:rPr>
          <w:rFonts w:ascii="Times New Roman" w:hAnsi="Times New Roman" w:cs="Times New Roman"/>
          <w:sz w:val="24"/>
          <w:szCs w:val="24"/>
        </w:rPr>
        <w:t>Kupujúci sa zaväzuje uhradiť:</w:t>
      </w:r>
    </w:p>
    <w:p w14:paraId="2FE0385D" w14:textId="61285DAC" w:rsidR="00A82C92" w:rsidRPr="00A82C92" w:rsidRDefault="00F74657" w:rsidP="006A150C">
      <w:pPr>
        <w:pStyle w:val="Odsekzoznamu"/>
        <w:numPr>
          <w:ilvl w:val="0"/>
          <w:numId w:val="19"/>
        </w:numPr>
        <w:autoSpaceDE w:val="0"/>
        <w:autoSpaceDN w:val="0"/>
        <w:adjustRightInd w:val="0"/>
        <w:spacing w:after="0pt" w:line="14.40pt" w:lineRule="auto"/>
        <w:jc w:val="both"/>
        <w:rPr>
          <w:rFonts w:ascii="Times New Roman" w:hAnsi="Times New Roman"/>
          <w:b/>
          <w:sz w:val="24"/>
          <w:szCs w:val="24"/>
        </w:rPr>
      </w:pPr>
      <w:r w:rsidRPr="00C82F8A">
        <w:rPr>
          <w:rFonts w:ascii="Times New Roman" w:hAnsi="Times New Roman" w:cs="Times New Roman"/>
          <w:sz w:val="24"/>
          <w:szCs w:val="24"/>
        </w:rPr>
        <w:t>náklady spojené s prevodom nehnuteľnosti a to, náklady spojené s úhradou správneho poplatku za podanie návrhu na rozhodnutie o vklade do katastra nehnuteľností</w:t>
      </w:r>
      <w:r w:rsidR="00A82C92">
        <w:rPr>
          <w:rFonts w:ascii="Times New Roman" w:hAnsi="Times New Roman" w:cs="Times New Roman"/>
          <w:sz w:val="24"/>
          <w:szCs w:val="24"/>
        </w:rPr>
        <w:t xml:space="preserve"> na výdavkov</w:t>
      </w:r>
      <w:r w:rsidR="004045C2">
        <w:rPr>
          <w:rFonts w:ascii="Times New Roman" w:hAnsi="Times New Roman" w:cs="Times New Roman"/>
          <w:sz w:val="24"/>
          <w:szCs w:val="24"/>
        </w:rPr>
        <w:t>ý</w:t>
      </w:r>
      <w:r w:rsidR="00A82C92">
        <w:rPr>
          <w:rFonts w:ascii="Times New Roman" w:hAnsi="Times New Roman" w:cs="Times New Roman"/>
          <w:sz w:val="24"/>
          <w:szCs w:val="24"/>
        </w:rPr>
        <w:t xml:space="preserve"> účet Prešovského samosprávneho kraja</w:t>
      </w:r>
      <w:r w:rsidRPr="00C82F8A">
        <w:rPr>
          <w:rFonts w:ascii="Times New Roman" w:hAnsi="Times New Roman" w:cs="Times New Roman"/>
          <w:sz w:val="24"/>
          <w:szCs w:val="24"/>
        </w:rPr>
        <w:t xml:space="preserve"> vo výške </w:t>
      </w:r>
      <w:r w:rsidR="00F34AA7">
        <w:rPr>
          <w:rFonts w:ascii="Times New Roman" w:hAnsi="Times New Roman"/>
          <w:sz w:val="24"/>
          <w:szCs w:val="24"/>
        </w:rPr>
        <w:t>100</w:t>
      </w:r>
      <w:r w:rsidRPr="00C82F8A">
        <w:rPr>
          <w:rFonts w:ascii="Times New Roman" w:hAnsi="Times New Roman"/>
          <w:sz w:val="24"/>
          <w:szCs w:val="24"/>
        </w:rPr>
        <w:t xml:space="preserve">,00 € (slovom: </w:t>
      </w:r>
      <w:r w:rsidR="00F34AA7">
        <w:rPr>
          <w:rFonts w:ascii="Times New Roman" w:hAnsi="Times New Roman"/>
          <w:sz w:val="24"/>
          <w:szCs w:val="24"/>
        </w:rPr>
        <w:t>jednosto</w:t>
      </w:r>
      <w:r w:rsidRPr="00C82F8A">
        <w:rPr>
          <w:rFonts w:ascii="Times New Roman" w:hAnsi="Times New Roman"/>
          <w:sz w:val="24"/>
          <w:szCs w:val="24"/>
        </w:rPr>
        <w:t xml:space="preserve"> eur) na</w:t>
      </w:r>
      <w:r w:rsidR="00A82C92">
        <w:rPr>
          <w:rFonts w:ascii="Times New Roman" w:hAnsi="Times New Roman"/>
          <w:sz w:val="24"/>
          <w:szCs w:val="24"/>
        </w:rPr>
        <w:t xml:space="preserve"> </w:t>
      </w:r>
      <w:r w:rsidR="00A82C92" w:rsidRPr="00F74657">
        <w:rPr>
          <w:rFonts w:ascii="Times New Roman" w:hAnsi="Times New Roman" w:cs="Times New Roman"/>
          <w:sz w:val="24"/>
          <w:szCs w:val="24"/>
        </w:rPr>
        <w:t xml:space="preserve">základe faktúry, ktorú vyhotoví predávajúci a to v lehote splatnosti </w:t>
      </w:r>
      <w:r w:rsidR="00A82C92" w:rsidRPr="00A82C92">
        <w:rPr>
          <w:rFonts w:ascii="Times New Roman" w:hAnsi="Times New Roman" w:cs="Times New Roman"/>
          <w:b/>
          <w:sz w:val="24"/>
          <w:szCs w:val="24"/>
        </w:rPr>
        <w:t>do 30 (slovom: tridsiatich) kalendárnych dní odo dňa jej vystavenia predávajúcim</w:t>
      </w:r>
      <w:r w:rsidRPr="00A82C92">
        <w:rPr>
          <w:rFonts w:ascii="Times New Roman" w:hAnsi="Times New Roman"/>
          <w:b/>
          <w:sz w:val="24"/>
          <w:szCs w:val="24"/>
        </w:rPr>
        <w:t xml:space="preserve"> </w:t>
      </w:r>
    </w:p>
    <w:p w14:paraId="45D599A1" w14:textId="78166206" w:rsidR="00F74657" w:rsidRPr="00A82C92" w:rsidRDefault="00F74657" w:rsidP="006324C4">
      <w:pPr>
        <w:pStyle w:val="Obyajntext"/>
        <w:numPr>
          <w:ilvl w:val="0"/>
          <w:numId w:val="19"/>
        </w:numPr>
        <w:jc w:val="both"/>
        <w:rPr>
          <w:rFonts w:ascii="Times New Roman" w:hAnsi="Times New Roman" w:cs="Times New Roman"/>
          <w:b/>
          <w:sz w:val="24"/>
          <w:szCs w:val="24"/>
        </w:rPr>
      </w:pPr>
      <w:r w:rsidRPr="006324C4">
        <w:rPr>
          <w:rFonts w:ascii="Times New Roman" w:hAnsi="Times New Roman" w:cs="Times New Roman"/>
          <w:sz w:val="24"/>
          <w:szCs w:val="24"/>
        </w:rPr>
        <w:t xml:space="preserve">náklady na obstaranie znaleckého posudku vo výške 140,92 EUR (slovom: stoštyridsať eur a deväťdesiatdva centov) na účet správcu Spojenej školy číslo IBAN: </w:t>
      </w:r>
      <w:r w:rsidR="006324C4" w:rsidRPr="006324C4">
        <w:rPr>
          <w:rFonts w:ascii="Times New Roman" w:hAnsi="Times New Roman" w:cs="Times New Roman"/>
          <w:sz w:val="24"/>
          <w:szCs w:val="24"/>
        </w:rPr>
        <w:t>SK08 8180 0000 0070 0052 5730</w:t>
      </w:r>
      <w:r w:rsidR="006324C4">
        <w:rPr>
          <w:rFonts w:ascii="Times New Roman" w:hAnsi="Times New Roman" w:cs="Times New Roman"/>
          <w:sz w:val="24"/>
          <w:szCs w:val="24"/>
        </w:rPr>
        <w:t xml:space="preserve"> </w:t>
      </w:r>
      <w:r w:rsidRPr="00C82F8A">
        <w:rPr>
          <w:rFonts w:ascii="Times New Roman" w:hAnsi="Times New Roman" w:cs="Times New Roman"/>
          <w:sz w:val="24"/>
          <w:szCs w:val="24"/>
        </w:rPr>
        <w:t xml:space="preserve"> vedený v Štátnej pokladnici Slovenskej republiky </w:t>
      </w:r>
      <w:r w:rsidRPr="00A82C92">
        <w:rPr>
          <w:rFonts w:ascii="Times New Roman" w:hAnsi="Times New Roman" w:cs="Times New Roman"/>
          <w:b/>
          <w:sz w:val="24"/>
          <w:szCs w:val="24"/>
        </w:rPr>
        <w:t>do 30 (slovom: tridsiatich)  kalendárnych dní odo</w:t>
      </w:r>
      <w:r w:rsidR="00BD45EF" w:rsidRPr="00A82C92">
        <w:rPr>
          <w:rFonts w:ascii="Times New Roman" w:hAnsi="Times New Roman"/>
          <w:b/>
          <w:sz w:val="24"/>
          <w:szCs w:val="24"/>
        </w:rPr>
        <w:t xml:space="preserve"> dňa nadobudnutia účinnosti tejto zmluvy</w:t>
      </w:r>
      <w:r w:rsidRPr="00A82C92">
        <w:rPr>
          <w:rFonts w:ascii="Times New Roman" w:hAnsi="Times New Roman" w:cs="Times New Roman"/>
          <w:b/>
          <w:sz w:val="24"/>
          <w:szCs w:val="24"/>
        </w:rPr>
        <w:t>.</w:t>
      </w:r>
    </w:p>
    <w:p w14:paraId="21D2C0C0" w14:textId="77777777" w:rsidR="00F74657" w:rsidRPr="00C82F8A" w:rsidRDefault="00F74657" w:rsidP="00213D4D">
      <w:pPr>
        <w:pStyle w:val="Odsekzoznamu"/>
        <w:widowControl w:val="0"/>
        <w:adjustRightInd w:val="0"/>
        <w:spacing w:after="0pt" w:line="14.40pt" w:lineRule="auto"/>
        <w:ind w:start="39pt" w:hanging="17.70pt"/>
        <w:jc w:val="both"/>
        <w:rPr>
          <w:rFonts w:ascii="Times New Roman" w:hAnsi="Times New Roman" w:cs="Times New Roman"/>
          <w:sz w:val="24"/>
          <w:szCs w:val="24"/>
        </w:rPr>
      </w:pPr>
      <w:r w:rsidRPr="00C82F8A">
        <w:rPr>
          <w:rFonts w:ascii="Times New Roman" w:hAnsi="Times New Roman" w:cs="Times New Roman"/>
          <w:sz w:val="24"/>
          <w:szCs w:val="24"/>
        </w:rPr>
        <w:t xml:space="preserve">Predávajúci sa zaväzuje uhradiť: </w:t>
      </w:r>
    </w:p>
    <w:p w14:paraId="0805E6D8" w14:textId="61EB141A" w:rsidR="00F74657" w:rsidRPr="00A82C92" w:rsidRDefault="00F74657" w:rsidP="006A150C">
      <w:pPr>
        <w:pStyle w:val="Odsekzoznamu"/>
        <w:widowControl w:val="0"/>
        <w:numPr>
          <w:ilvl w:val="0"/>
          <w:numId w:val="20"/>
        </w:numPr>
        <w:adjustRightInd w:val="0"/>
        <w:spacing w:after="0pt" w:line="14.40pt" w:lineRule="auto"/>
        <w:ind w:start="35.45pt" w:hanging="14.15pt"/>
        <w:jc w:val="both"/>
        <w:rPr>
          <w:rFonts w:ascii="Times New Roman" w:hAnsi="Times New Roman" w:cs="Times New Roman"/>
          <w:b/>
          <w:sz w:val="24"/>
          <w:szCs w:val="24"/>
        </w:rPr>
      </w:pPr>
      <w:r w:rsidRPr="00C82F8A">
        <w:rPr>
          <w:rFonts w:ascii="Times New Roman" w:hAnsi="Times New Roman" w:cs="Times New Roman"/>
          <w:sz w:val="24"/>
          <w:szCs w:val="24"/>
        </w:rPr>
        <w:t xml:space="preserve">náklady spojené so zriadením vecného bremena na pozemku podľa </w:t>
      </w:r>
      <w:proofErr w:type="spellStart"/>
      <w:r w:rsidRPr="00C82F8A">
        <w:rPr>
          <w:rFonts w:ascii="Times New Roman" w:hAnsi="Times New Roman" w:cs="Times New Roman"/>
          <w:sz w:val="24"/>
          <w:szCs w:val="24"/>
        </w:rPr>
        <w:t>čl.II</w:t>
      </w:r>
      <w:proofErr w:type="spellEnd"/>
      <w:r w:rsidRPr="00C82F8A">
        <w:rPr>
          <w:rFonts w:ascii="Times New Roman" w:hAnsi="Times New Roman" w:cs="Times New Roman"/>
          <w:sz w:val="24"/>
          <w:szCs w:val="24"/>
        </w:rPr>
        <w:t xml:space="preserve"> ods.3 tejto zmluvy a to, náklady spojené s úhradou správneho poplatku za podanie návrhu na zriadenie vecného bremena vo výške </w:t>
      </w:r>
      <w:r w:rsidR="00F34AA7">
        <w:rPr>
          <w:rFonts w:ascii="Times New Roman" w:hAnsi="Times New Roman"/>
          <w:sz w:val="24"/>
          <w:szCs w:val="24"/>
        </w:rPr>
        <w:t>100</w:t>
      </w:r>
      <w:r w:rsidRPr="00C82F8A">
        <w:rPr>
          <w:rFonts w:ascii="Times New Roman" w:hAnsi="Times New Roman"/>
          <w:sz w:val="24"/>
          <w:szCs w:val="24"/>
        </w:rPr>
        <w:t xml:space="preserve">,00 € (slovom: </w:t>
      </w:r>
      <w:r w:rsidR="00F34AA7">
        <w:rPr>
          <w:rFonts w:ascii="Times New Roman" w:hAnsi="Times New Roman"/>
          <w:sz w:val="24"/>
          <w:szCs w:val="24"/>
        </w:rPr>
        <w:t>jednosto</w:t>
      </w:r>
      <w:r w:rsidRPr="00C82F8A">
        <w:rPr>
          <w:rFonts w:ascii="Times New Roman" w:hAnsi="Times New Roman"/>
          <w:sz w:val="24"/>
          <w:szCs w:val="24"/>
        </w:rPr>
        <w:t xml:space="preserve"> eur)</w:t>
      </w:r>
      <w:r w:rsidR="00237F07">
        <w:rPr>
          <w:rFonts w:ascii="Times New Roman" w:hAnsi="Times New Roman"/>
          <w:sz w:val="24"/>
          <w:szCs w:val="24"/>
        </w:rPr>
        <w:t xml:space="preserve"> na vý</w:t>
      </w:r>
      <w:r w:rsidR="00EA299F">
        <w:rPr>
          <w:rFonts w:ascii="Times New Roman" w:hAnsi="Times New Roman"/>
          <w:sz w:val="24"/>
          <w:szCs w:val="24"/>
        </w:rPr>
        <w:t>d</w:t>
      </w:r>
      <w:r w:rsidR="00237F07">
        <w:rPr>
          <w:rFonts w:ascii="Times New Roman" w:hAnsi="Times New Roman"/>
          <w:sz w:val="24"/>
          <w:szCs w:val="24"/>
        </w:rPr>
        <w:t>avkový účet Prešovského samosprávneho kraja</w:t>
      </w:r>
      <w:r w:rsidR="00EA299F">
        <w:rPr>
          <w:rFonts w:ascii="Times New Roman" w:hAnsi="Times New Roman"/>
          <w:sz w:val="24"/>
          <w:szCs w:val="24"/>
        </w:rPr>
        <w:t>,</w:t>
      </w:r>
      <w:r w:rsidR="00A82C92" w:rsidRPr="00A82C92">
        <w:rPr>
          <w:rFonts w:ascii="Times New Roman" w:hAnsi="Times New Roman" w:cs="Times New Roman"/>
          <w:sz w:val="24"/>
          <w:szCs w:val="24"/>
        </w:rPr>
        <w:t xml:space="preserve"> </w:t>
      </w:r>
      <w:r w:rsidR="00A82C92" w:rsidRPr="00F74657">
        <w:rPr>
          <w:rFonts w:ascii="Times New Roman" w:hAnsi="Times New Roman" w:cs="Times New Roman"/>
          <w:sz w:val="24"/>
          <w:szCs w:val="24"/>
        </w:rPr>
        <w:t xml:space="preserve">na základe faktúry, ktorú vyhotoví predávajúci a to v lehote splatnosti </w:t>
      </w:r>
      <w:r w:rsidR="00A82C92" w:rsidRPr="00A82C92">
        <w:rPr>
          <w:rFonts w:ascii="Times New Roman" w:hAnsi="Times New Roman" w:cs="Times New Roman"/>
          <w:b/>
          <w:sz w:val="24"/>
          <w:szCs w:val="24"/>
        </w:rPr>
        <w:t>do 30 (slovom: tridsiatich) kalendárnych dní odo dňa jej vystavenia predávajúcim</w:t>
      </w:r>
      <w:r w:rsidR="00F027B9" w:rsidRPr="00A82C92">
        <w:rPr>
          <w:rFonts w:ascii="Times New Roman" w:hAnsi="Times New Roman"/>
          <w:b/>
          <w:sz w:val="24"/>
          <w:szCs w:val="24"/>
        </w:rPr>
        <w:t>.</w:t>
      </w:r>
    </w:p>
    <w:p w14:paraId="5503CF9A" w14:textId="342FE224" w:rsidR="00F74657" w:rsidRPr="00BA16CE" w:rsidRDefault="00F74657" w:rsidP="006A150C">
      <w:pPr>
        <w:pStyle w:val="Odsekzoznamu"/>
        <w:widowControl w:val="0"/>
        <w:numPr>
          <w:ilvl w:val="0"/>
          <w:numId w:val="12"/>
        </w:numPr>
        <w:adjustRightInd w:val="0"/>
        <w:spacing w:after="0pt" w:line="14.40pt" w:lineRule="auto"/>
        <w:ind w:start="21.30pt" w:hanging="21.30pt"/>
        <w:jc w:val="both"/>
        <w:rPr>
          <w:rFonts w:ascii="Times New Roman" w:hAnsi="Times New Roman" w:cs="Times New Roman"/>
          <w:sz w:val="24"/>
          <w:szCs w:val="24"/>
        </w:rPr>
      </w:pPr>
      <w:r w:rsidRPr="00F027B9">
        <w:rPr>
          <w:rFonts w:ascii="Times New Roman" w:hAnsi="Times New Roman"/>
          <w:sz w:val="24"/>
          <w:szCs w:val="24"/>
        </w:rPr>
        <w:t xml:space="preserve">Náklady spojené s úhradou správneho poplatku za podanie návrhu na rozhodnutie o vklade vecného bremena do katastra nehnuteľností vo výške </w:t>
      </w:r>
      <w:r w:rsidR="00F34AA7">
        <w:rPr>
          <w:rFonts w:ascii="Times New Roman" w:hAnsi="Times New Roman"/>
          <w:sz w:val="24"/>
          <w:szCs w:val="24"/>
        </w:rPr>
        <w:t>100</w:t>
      </w:r>
      <w:r w:rsidRPr="00F027B9">
        <w:rPr>
          <w:rFonts w:ascii="Times New Roman" w:hAnsi="Times New Roman"/>
          <w:sz w:val="24"/>
          <w:szCs w:val="24"/>
        </w:rPr>
        <w:t xml:space="preserve">,00 € (slovom: </w:t>
      </w:r>
      <w:r w:rsidR="00F34AA7">
        <w:rPr>
          <w:rFonts w:ascii="Times New Roman" w:hAnsi="Times New Roman"/>
          <w:sz w:val="24"/>
          <w:szCs w:val="24"/>
        </w:rPr>
        <w:t>jednosto</w:t>
      </w:r>
      <w:r w:rsidRPr="00F027B9">
        <w:rPr>
          <w:rFonts w:ascii="Times New Roman" w:hAnsi="Times New Roman"/>
          <w:sz w:val="24"/>
          <w:szCs w:val="24"/>
        </w:rPr>
        <w:t xml:space="preserve"> eur) znáša kupujúci ako povinný z vecného bremena. </w:t>
      </w:r>
    </w:p>
    <w:p w14:paraId="5FDF3A2E" w14:textId="77777777" w:rsidR="00BA16CE" w:rsidRDefault="00BA16CE" w:rsidP="00BA16CE">
      <w:pPr>
        <w:pStyle w:val="Odsekzoznamu"/>
        <w:widowControl w:val="0"/>
        <w:numPr>
          <w:ilvl w:val="0"/>
          <w:numId w:val="12"/>
        </w:numPr>
        <w:adjustRightInd w:val="0"/>
        <w:spacing w:after="0pt" w:line="14.40pt" w:lineRule="auto"/>
        <w:ind w:start="21.30pt" w:hanging="21.30pt"/>
        <w:jc w:val="both"/>
        <w:rPr>
          <w:rFonts w:ascii="Times New Roman" w:hAnsi="Times New Roman" w:cs="Times New Roman"/>
          <w:sz w:val="24"/>
          <w:szCs w:val="24"/>
        </w:rPr>
      </w:pPr>
      <w:r w:rsidRPr="00F74657">
        <w:rPr>
          <w:rFonts w:ascii="Times New Roman" w:hAnsi="Times New Roman" w:cs="Times New Roman"/>
          <w:sz w:val="24"/>
          <w:szCs w:val="24"/>
        </w:rPr>
        <w:t xml:space="preserve">Podmienka úhrady nákladov spojených s prevodom nehnuteľného majetku kupujúcich je v súlade s § 10 ods. 6 „Zásad hospodárenia a nakladania s majetkom Prešovského samosprávneho kraja“. </w:t>
      </w:r>
    </w:p>
    <w:p w14:paraId="6E6B5F45" w14:textId="499EC3CB" w:rsidR="00BA16CE" w:rsidRPr="00483B1C" w:rsidRDefault="00483B1C" w:rsidP="00BA16CE">
      <w:pPr>
        <w:pStyle w:val="Odsekzoznamu"/>
        <w:widowControl w:val="0"/>
        <w:numPr>
          <w:ilvl w:val="0"/>
          <w:numId w:val="12"/>
        </w:numPr>
        <w:adjustRightInd w:val="0"/>
        <w:spacing w:before="12pt" w:after="0pt" w:line="15.60pt" w:lineRule="auto"/>
        <w:ind w:start="21.30pt" w:hanging="21.30pt"/>
        <w:jc w:val="both"/>
        <w:rPr>
          <w:rFonts w:ascii="Times New Roman" w:eastAsia="Times New Roman" w:hAnsi="Times New Roman" w:cs="Times New Roman"/>
          <w:color w:val="000000"/>
          <w:sz w:val="24"/>
          <w:szCs w:val="24"/>
          <w:lang w:eastAsia="sk-SK"/>
        </w:rPr>
      </w:pPr>
      <w:r w:rsidRPr="00483B1C">
        <w:rPr>
          <w:rFonts w:ascii="Times New Roman" w:hAnsi="Times New Roman" w:cs="Times New Roman"/>
          <w:sz w:val="24"/>
          <w:szCs w:val="24"/>
        </w:rPr>
        <w:t>Kupujúci vyhlasuje, že pre prípad, ak včas a riadne nezaplatí doplatok kúpnej ceny uvedenej v Článku III bod 1 tejto zmluvy v zmysle Článku III bod 4 tejto zmluvy, alebo nebudú včas a riadne zaplatené ostatné náklady spojené s prevodom nehnuteľností podľa Článku III bod 5 tejto zmluvy, súhlasí s prepadnutím zábezpeky špecifikovanej v Článku III bod 3 tejto zmluvy a jej zaplatením na základe zmluvy o</w:t>
      </w:r>
      <w:r w:rsidR="00C003BD">
        <w:rPr>
          <w:rFonts w:ascii="Times New Roman" w:hAnsi="Times New Roman" w:cs="Times New Roman"/>
          <w:sz w:val="24"/>
          <w:szCs w:val="24"/>
        </w:rPr>
        <w:t xml:space="preserve"> finančnej </w:t>
      </w:r>
      <w:r w:rsidRPr="00483B1C">
        <w:rPr>
          <w:rFonts w:ascii="Times New Roman" w:hAnsi="Times New Roman" w:cs="Times New Roman"/>
          <w:sz w:val="24"/>
          <w:szCs w:val="24"/>
        </w:rPr>
        <w:t>zábezpeke</w:t>
      </w:r>
      <w:r w:rsidR="00AB6301">
        <w:rPr>
          <w:rFonts w:ascii="Times New Roman" w:hAnsi="Times New Roman" w:cs="Times New Roman"/>
          <w:sz w:val="24"/>
          <w:szCs w:val="24"/>
        </w:rPr>
        <w:t xml:space="preserve"> </w:t>
      </w:r>
      <w:r w:rsidRPr="00483B1C">
        <w:rPr>
          <w:rFonts w:ascii="Times New Roman" w:hAnsi="Times New Roman" w:cs="Times New Roman"/>
          <w:sz w:val="24"/>
          <w:szCs w:val="24"/>
        </w:rPr>
        <w:t xml:space="preserve">v prospech </w:t>
      </w:r>
      <w:r w:rsidR="00AB6301">
        <w:rPr>
          <w:rFonts w:ascii="Times New Roman" w:hAnsi="Times New Roman" w:cs="Times New Roman"/>
          <w:sz w:val="24"/>
          <w:szCs w:val="24"/>
        </w:rPr>
        <w:t>predáva</w:t>
      </w:r>
      <w:r w:rsidR="00AB6301" w:rsidRPr="00483B1C">
        <w:rPr>
          <w:rFonts w:ascii="Times New Roman" w:hAnsi="Times New Roman" w:cs="Times New Roman"/>
          <w:sz w:val="24"/>
          <w:szCs w:val="24"/>
        </w:rPr>
        <w:t>júceho</w:t>
      </w:r>
      <w:r w:rsidR="00BA16CE" w:rsidRPr="00483B1C">
        <w:rPr>
          <w:rFonts w:ascii="Times New Roman" w:hAnsi="Times New Roman" w:cs="Times New Roman"/>
          <w:sz w:val="24"/>
          <w:szCs w:val="24"/>
        </w:rPr>
        <w:t xml:space="preserve">.   </w:t>
      </w:r>
    </w:p>
    <w:p w14:paraId="4D924423" w14:textId="06AEBC5E" w:rsidR="00B154F5" w:rsidRPr="00441689" w:rsidRDefault="00B468E3" w:rsidP="00441689">
      <w:pPr>
        <w:pStyle w:val="Odsekzoznamu"/>
        <w:widowControl w:val="0"/>
        <w:numPr>
          <w:ilvl w:val="0"/>
          <w:numId w:val="12"/>
        </w:numPr>
        <w:tabs>
          <w:tab w:val="start" w:pos="35.45pt"/>
        </w:tabs>
        <w:adjustRightInd w:val="0"/>
        <w:spacing w:before="12pt" w:after="0pt" w:line="15.60pt" w:lineRule="auto"/>
        <w:ind w:start="21.30pt" w:hanging="21.30pt"/>
        <w:jc w:val="both"/>
        <w:rPr>
          <w:rFonts w:ascii="Times New Roman" w:eastAsia="Times New Roman" w:hAnsi="Times New Roman" w:cs="Times New Roman"/>
          <w:color w:val="000000"/>
          <w:sz w:val="24"/>
          <w:szCs w:val="24"/>
          <w:lang w:eastAsia="sk-SK"/>
        </w:rPr>
      </w:pPr>
      <w:r w:rsidRPr="00B468E3">
        <w:rPr>
          <w:rFonts w:ascii="Times New Roman" w:hAnsi="Times New Roman" w:cs="Times New Roman"/>
          <w:sz w:val="24"/>
          <w:szCs w:val="24"/>
        </w:rPr>
        <w:lastRenderedPageBreak/>
        <w:t>V prípade, ak kupujúci nezaplatí včas a riadne doplatok kúpnej ceny uvedenej v Článku III bod 1 tejto zmluvy v zmysle Článku III bod 4 tejto zmluvy</w:t>
      </w:r>
      <w:r w:rsidR="00817AB5">
        <w:rPr>
          <w:rFonts w:ascii="Times New Roman" w:hAnsi="Times New Roman" w:cs="Times New Roman"/>
          <w:sz w:val="24"/>
          <w:szCs w:val="24"/>
        </w:rPr>
        <w:t xml:space="preserve"> a ostatné nákla</w:t>
      </w:r>
      <w:r w:rsidR="00817AB5" w:rsidRPr="007739F8">
        <w:rPr>
          <w:rFonts w:ascii="Times New Roman" w:hAnsi="Times New Roman" w:cs="Times New Roman"/>
          <w:sz w:val="24"/>
          <w:szCs w:val="24"/>
        </w:rPr>
        <w:t xml:space="preserve">dy spojené s prevodom nehnuteľnosti uvedené v </w:t>
      </w:r>
      <w:r w:rsidR="00817AB5" w:rsidRPr="00B468E3">
        <w:rPr>
          <w:rFonts w:ascii="Times New Roman" w:hAnsi="Times New Roman" w:cs="Times New Roman"/>
          <w:sz w:val="24"/>
          <w:szCs w:val="24"/>
        </w:rPr>
        <w:t>Článku III bod 5</w:t>
      </w:r>
      <w:r w:rsidR="00817AB5">
        <w:rPr>
          <w:rFonts w:ascii="Times New Roman" w:hAnsi="Times New Roman" w:cs="Times New Roman"/>
          <w:sz w:val="24"/>
          <w:szCs w:val="24"/>
        </w:rPr>
        <w:t xml:space="preserve"> tejto zmluvy</w:t>
      </w:r>
      <w:r w:rsidR="00817AB5" w:rsidRPr="00B468E3">
        <w:rPr>
          <w:rFonts w:ascii="Times New Roman" w:hAnsi="Times New Roman" w:cs="Times New Roman"/>
          <w:sz w:val="24"/>
          <w:szCs w:val="24"/>
        </w:rPr>
        <w:t xml:space="preserve"> </w:t>
      </w:r>
      <w:r w:rsidR="00817AB5" w:rsidRPr="007739F8">
        <w:rPr>
          <w:rFonts w:ascii="Times New Roman" w:hAnsi="Times New Roman" w:cs="Times New Roman"/>
          <w:sz w:val="24"/>
          <w:szCs w:val="24"/>
        </w:rPr>
        <w:t>v dohodnutom termíne, má predávajúci právo od kúpnej zmluvy odstúpiť</w:t>
      </w:r>
      <w:r w:rsidR="00817AB5" w:rsidRPr="00116F44">
        <w:rPr>
          <w:rFonts w:ascii="Times New Roman" w:hAnsi="Times New Roman" w:cs="Times New Roman"/>
          <w:sz w:val="24"/>
          <w:szCs w:val="24"/>
        </w:rPr>
        <w:t>.</w:t>
      </w:r>
    </w:p>
    <w:p w14:paraId="7C659F36" w14:textId="158E9390" w:rsidR="00C34C5B" w:rsidRPr="00AB03A1" w:rsidRDefault="00C34C5B" w:rsidP="00BE31F6">
      <w:pPr>
        <w:pStyle w:val="Nadpis2A"/>
      </w:pPr>
      <w:r w:rsidRPr="00AB03A1">
        <w:t>Článok IV.</w:t>
      </w:r>
      <w:r w:rsidR="00C53F38">
        <w:br/>
      </w:r>
      <w:r w:rsidRPr="00AB03A1">
        <w:t>Ostatné ustanovenia</w:t>
      </w:r>
    </w:p>
    <w:p w14:paraId="64D24F67" w14:textId="7317DCC2" w:rsidR="00A21521" w:rsidRDefault="00A21521" w:rsidP="00A21521">
      <w:pPr>
        <w:pStyle w:val="Odsekzoznamu"/>
        <w:widowControl w:val="0"/>
        <w:numPr>
          <w:ilvl w:val="3"/>
          <w:numId w:val="4"/>
        </w:numPr>
        <w:suppressAutoHyphens/>
        <w:autoSpaceDN w:val="0"/>
        <w:spacing w:after="12pt" w:line="15.60pt" w:lineRule="auto"/>
        <w:ind w:start="21.30pt" w:hanging="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Práva a povinnosti zmluvných strán výslovne neupravené touto zmluvou sa riadia príslušnými ustanoveniami zákona č. 40/1964 Zb. Občiansky zákonník v znení neskorších predpisov, zákona č. 446/2001 Z.</w:t>
      </w:r>
      <w:r w:rsidR="00441689">
        <w:rPr>
          <w:rFonts w:ascii="Times New Roman" w:eastAsia="Times New Roman" w:hAnsi="Times New Roman"/>
          <w:color w:val="000000"/>
          <w:sz w:val="24"/>
          <w:szCs w:val="24"/>
          <w:lang w:eastAsia="sk-SK"/>
        </w:rPr>
        <w:t xml:space="preserve"> </w:t>
      </w:r>
      <w:r>
        <w:rPr>
          <w:rFonts w:ascii="Times New Roman" w:eastAsia="Times New Roman" w:hAnsi="Times New Roman"/>
          <w:color w:val="000000"/>
          <w:sz w:val="24"/>
          <w:szCs w:val="24"/>
          <w:lang w:eastAsia="sk-SK"/>
        </w:rPr>
        <w:t>z. o majetku vyšších územných celkov v znení neskorších predpisov a zákona č. 162/1995 Z.</w:t>
      </w:r>
      <w:r w:rsidR="00441689">
        <w:rPr>
          <w:rFonts w:ascii="Times New Roman" w:eastAsia="Times New Roman" w:hAnsi="Times New Roman"/>
          <w:color w:val="000000"/>
          <w:sz w:val="24"/>
          <w:szCs w:val="24"/>
          <w:lang w:eastAsia="sk-SK"/>
        </w:rPr>
        <w:t xml:space="preserve"> </w:t>
      </w:r>
      <w:r>
        <w:rPr>
          <w:rFonts w:ascii="Times New Roman" w:eastAsia="Times New Roman" w:hAnsi="Times New Roman"/>
          <w:color w:val="000000"/>
          <w:sz w:val="24"/>
          <w:szCs w:val="24"/>
          <w:lang w:eastAsia="sk-SK"/>
        </w:rPr>
        <w:t>z. o katastri nehnuteľností a o zápise vlastníckych a iných práv k nehnuteľnostiam v znení neskorších predpisov.</w:t>
      </w:r>
    </w:p>
    <w:p w14:paraId="733D0DDD"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Všetky písomnosti, vrátane tých, ktoré vyvolávajú právne účinky, budú medzi zmluvnými  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14:paraId="0849C343"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nadobúda platnosť dňom jej podpísania obidvoma zmluvnými stranami. V prípade rozdielnosti dátumov podpísania zmluvy, sa za deň platnosti považuje neskorší dátum. </w:t>
      </w:r>
    </w:p>
    <w:p w14:paraId="10D48B14"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jc w:val="both"/>
        <w:textAlignment w:val="baseline"/>
      </w:pPr>
      <w:r>
        <w:rPr>
          <w:rFonts w:ascii="Times New Roman" w:eastAsia="Times New Roman" w:hAnsi="Times New Roman"/>
          <w:color w:val="000000"/>
          <w:sz w:val="24"/>
          <w:szCs w:val="24"/>
          <w:lang w:eastAsia="sk-SK"/>
        </w:rPr>
        <w:t xml:space="preserve">Zmluva nadobúda účinnosť dňom nasledujúcim po dni jej zverejnenia v Centrálnom registri zmlúv vedenom </w:t>
      </w:r>
      <w:r>
        <w:rPr>
          <w:rFonts w:ascii="Times New Roman" w:hAnsi="Times New Roman"/>
          <w:sz w:val="24"/>
          <w:szCs w:val="24"/>
        </w:rPr>
        <w:t xml:space="preserve">Úradom vlády SR </w:t>
      </w:r>
      <w:bookmarkStart w:id="0" w:name="_Hlk143676780"/>
      <w:r>
        <w:rPr>
          <w:rFonts w:ascii="Times New Roman" w:eastAsia="Times New Roman" w:hAnsi="Times New Roman"/>
          <w:color w:val="000000"/>
          <w:sz w:val="24"/>
          <w:szCs w:val="24"/>
          <w:lang w:eastAsia="sk-SK"/>
        </w:rPr>
        <w:t>v zmysle § 47a zákona č. 40/1964 Zb. Občiansky zákonník v znení neskorších predpisov a zákona č. 211/2000 Z. z. o slobodnom prístupe k informáciám a o zmene a doplnení niektorých zákonov v znení neskorších predpisov. Zmluvné strany vyhlasujú, že so zverejnením plného znenia zmluvy súhlasia.</w:t>
      </w:r>
    </w:p>
    <w:bookmarkEnd w:id="0"/>
    <w:p w14:paraId="44E83869"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jc w:val="both"/>
        <w:textAlignment w:val="baseline"/>
      </w:pPr>
      <w:r>
        <w:rPr>
          <w:rFonts w:ascii="Times New Roman" w:eastAsia="Times New Roman" w:hAnsi="Times New Roman"/>
          <w:color w:val="000000"/>
          <w:sz w:val="24"/>
          <w:szCs w:val="24"/>
          <w:lang w:eastAsia="sk-SK"/>
        </w:rPr>
        <w:t>Kupujúci nadobudne vlastnícke právo k predmetu tejto kúpnej zmluvy dňom právoplatnosti rozhodnutia príslušného úradu o</w:t>
      </w:r>
      <w:r>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p</w:t>
      </w:r>
      <w:r>
        <w:rPr>
          <w:rFonts w:ascii="Times New Roman" w:eastAsia="Times New Roman" w:hAnsi="Times New Roman"/>
          <w:color w:val="000000"/>
          <w:sz w:val="24"/>
          <w:szCs w:val="24"/>
          <w:lang w:eastAsia="sk-SK"/>
        </w:rPr>
        <w:t xml:space="preserve">ovolení vkladu práva k nehnuteľnostiam do katastra nehnuteľností. </w:t>
      </w:r>
    </w:p>
    <w:p w14:paraId="1BC8EC30" w14:textId="4288F7D7" w:rsidR="00A21521" w:rsidRDefault="00A21521" w:rsidP="00A21521">
      <w:pPr>
        <w:pStyle w:val="Odsekzoznamu"/>
        <w:widowControl w:val="0"/>
        <w:numPr>
          <w:ilvl w:val="3"/>
          <w:numId w:val="4"/>
        </w:numPr>
        <w:suppressAutoHyphens/>
        <w:autoSpaceDN w:val="0"/>
        <w:spacing w:after="12pt" w:line="15.60pt" w:lineRule="auto"/>
        <w:ind w:start="21.30pt" w:hanging="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Zmluvné strany sa dohodli, že návrh na začatie konania o povolení vkladu práva k nehnuteľnostiam do katastra nehnuteľností je oprávnený podať výhradne predávajúci, a to v lehote do 30 kalendárnych dní po zaplatení doplatku kúpnej ceny podľa Článku III bod. </w:t>
      </w:r>
      <w:r w:rsidR="00817AB5">
        <w:rPr>
          <w:rFonts w:ascii="Times New Roman" w:eastAsia="Times New Roman" w:hAnsi="Times New Roman"/>
          <w:color w:val="000000"/>
          <w:sz w:val="24"/>
          <w:szCs w:val="24"/>
          <w:lang w:eastAsia="sk-SK"/>
        </w:rPr>
        <w:t>4</w:t>
      </w:r>
      <w:r>
        <w:rPr>
          <w:rFonts w:ascii="Times New Roman" w:eastAsia="Times New Roman" w:hAnsi="Times New Roman"/>
          <w:color w:val="000000"/>
          <w:sz w:val="24"/>
          <w:szCs w:val="24"/>
          <w:lang w:eastAsia="sk-SK"/>
        </w:rPr>
        <w:t xml:space="preserve"> tejto zmluvy tak, aby bola zaplatená celá kúpna cena </w:t>
      </w:r>
      <w:r>
        <w:rPr>
          <w:rFonts w:ascii="Times New Roman" w:hAnsi="Times New Roman"/>
          <w:sz w:val="24"/>
          <w:szCs w:val="24"/>
        </w:rPr>
        <w:t>v zmysle Článku III bod 1 tejto zmluvy</w:t>
      </w:r>
      <w:r>
        <w:rPr>
          <w:rFonts w:ascii="Times New Roman" w:eastAsia="Times New Roman" w:hAnsi="Times New Roman"/>
          <w:color w:val="000000"/>
          <w:sz w:val="24"/>
          <w:szCs w:val="24"/>
          <w:lang w:eastAsia="sk-SK"/>
        </w:rPr>
        <w:t xml:space="preserve"> a zaplatení ostatných nákladov spojených s prevodom nehnuteľností uvedených v čl. III bod </w:t>
      </w:r>
      <w:r w:rsidR="00817AB5">
        <w:rPr>
          <w:rFonts w:ascii="Times New Roman" w:eastAsia="Times New Roman" w:hAnsi="Times New Roman"/>
          <w:color w:val="000000"/>
          <w:sz w:val="24"/>
          <w:szCs w:val="24"/>
          <w:lang w:eastAsia="sk-SK"/>
        </w:rPr>
        <w:t>5</w:t>
      </w:r>
      <w:r>
        <w:rPr>
          <w:rFonts w:ascii="Times New Roman" w:eastAsia="Times New Roman" w:hAnsi="Times New Roman"/>
          <w:color w:val="000000"/>
          <w:sz w:val="24"/>
          <w:szCs w:val="24"/>
          <w:lang w:eastAsia="sk-SK"/>
        </w:rPr>
        <w:t xml:space="preserve"> tejto zmluvy v plnej výške kupujúcim.</w:t>
      </w:r>
    </w:p>
    <w:p w14:paraId="05D66A9B" w14:textId="6F0AE973" w:rsidR="00A21521" w:rsidRDefault="00A21521" w:rsidP="00A21521">
      <w:pPr>
        <w:pStyle w:val="Odsekzoznamu"/>
        <w:widowControl w:val="0"/>
        <w:numPr>
          <w:ilvl w:val="3"/>
          <w:numId w:val="4"/>
        </w:numPr>
        <w:suppressAutoHyphens/>
        <w:autoSpaceDN w:val="0"/>
        <w:spacing w:after="12pt" w:line="15.60pt" w:lineRule="auto"/>
        <w:ind w:start="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sa vyhotovuje v siedmich vyhotoveniach. Dve vyhotovenia zmluvy spolu s potvrdením o zverejnení zmluvy sú určené na účely katastrálneho konania, </w:t>
      </w:r>
      <w:r w:rsidR="004045C2">
        <w:rPr>
          <w:rFonts w:ascii="Times New Roman" w:eastAsia="Times New Roman" w:hAnsi="Times New Roman"/>
          <w:color w:val="000000"/>
          <w:sz w:val="24"/>
          <w:szCs w:val="24"/>
          <w:lang w:eastAsia="sk-SK"/>
        </w:rPr>
        <w:t>dve</w:t>
      </w:r>
      <w:r>
        <w:rPr>
          <w:rFonts w:ascii="Times New Roman" w:eastAsia="Times New Roman" w:hAnsi="Times New Roman"/>
          <w:color w:val="000000"/>
          <w:sz w:val="24"/>
          <w:szCs w:val="24"/>
          <w:lang w:eastAsia="sk-SK"/>
        </w:rPr>
        <w:t xml:space="preserve"> vyhotoveni</w:t>
      </w:r>
      <w:r w:rsidR="004045C2">
        <w:rPr>
          <w:rFonts w:ascii="Times New Roman" w:eastAsia="Times New Roman" w:hAnsi="Times New Roman"/>
          <w:color w:val="000000"/>
          <w:sz w:val="24"/>
          <w:szCs w:val="24"/>
          <w:lang w:eastAsia="sk-SK"/>
        </w:rPr>
        <w:t>a</w:t>
      </w:r>
      <w:r>
        <w:rPr>
          <w:rFonts w:ascii="Times New Roman" w:eastAsia="Times New Roman" w:hAnsi="Times New Roman"/>
          <w:color w:val="000000"/>
          <w:sz w:val="24"/>
          <w:szCs w:val="24"/>
          <w:lang w:eastAsia="sk-SK"/>
        </w:rPr>
        <w:t xml:space="preserve"> </w:t>
      </w:r>
      <w:r w:rsidR="004045C2">
        <w:rPr>
          <w:rFonts w:ascii="Times New Roman" w:eastAsia="Times New Roman" w:hAnsi="Times New Roman"/>
          <w:color w:val="000000"/>
          <w:sz w:val="24"/>
          <w:szCs w:val="24"/>
          <w:lang w:eastAsia="sk-SK"/>
        </w:rPr>
        <w:lastRenderedPageBreak/>
        <w:t>sú</w:t>
      </w:r>
      <w:r>
        <w:rPr>
          <w:rFonts w:ascii="Times New Roman" w:eastAsia="Times New Roman" w:hAnsi="Times New Roman"/>
          <w:color w:val="000000"/>
          <w:sz w:val="24"/>
          <w:szCs w:val="24"/>
          <w:lang w:eastAsia="sk-SK"/>
        </w:rPr>
        <w:t xml:space="preserve"> určené pre kupujúceho a </w:t>
      </w:r>
      <w:r w:rsidR="004045C2">
        <w:rPr>
          <w:rFonts w:ascii="Times New Roman" w:eastAsia="Times New Roman" w:hAnsi="Times New Roman"/>
          <w:color w:val="000000"/>
          <w:sz w:val="24"/>
          <w:szCs w:val="24"/>
          <w:lang w:eastAsia="sk-SK"/>
        </w:rPr>
        <w:t>dve</w:t>
      </w:r>
      <w:r>
        <w:rPr>
          <w:rFonts w:ascii="Times New Roman" w:eastAsia="Times New Roman" w:hAnsi="Times New Roman"/>
          <w:color w:val="000000"/>
          <w:sz w:val="24"/>
          <w:szCs w:val="24"/>
          <w:lang w:eastAsia="sk-SK"/>
        </w:rPr>
        <w:t xml:space="preserve"> vyhotovenia sú určené pre predávajúceho</w:t>
      </w:r>
      <w:r w:rsidR="004045C2">
        <w:rPr>
          <w:rFonts w:ascii="Times New Roman" w:eastAsia="Times New Roman" w:hAnsi="Times New Roman"/>
          <w:color w:val="000000"/>
          <w:sz w:val="24"/>
          <w:szCs w:val="24"/>
          <w:lang w:eastAsia="sk-SK"/>
        </w:rPr>
        <w:t xml:space="preserve"> a jedno vyhotovenie pre správcu</w:t>
      </w:r>
      <w:r>
        <w:rPr>
          <w:rFonts w:ascii="Times New Roman" w:eastAsia="Times New Roman" w:hAnsi="Times New Roman"/>
          <w:color w:val="000000"/>
          <w:sz w:val="24"/>
          <w:szCs w:val="24"/>
          <w:lang w:eastAsia="sk-SK"/>
        </w:rPr>
        <w:t xml:space="preserve">. </w:t>
      </w:r>
    </w:p>
    <w:p w14:paraId="0DC46D04" w14:textId="77777777" w:rsidR="00A21521" w:rsidRDefault="00A21521" w:rsidP="00A21521">
      <w:pPr>
        <w:pStyle w:val="Odsekzoznamu"/>
        <w:widowControl w:val="0"/>
        <w:numPr>
          <w:ilvl w:val="3"/>
          <w:numId w:val="4"/>
        </w:numPr>
        <w:suppressAutoHyphens/>
        <w:autoSpaceDN w:val="0"/>
        <w:spacing w:after="12pt" w:line="15.60pt" w:lineRule="auto"/>
        <w:ind w:start="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vyjadruje ich skutočnú a danú vôľu a na znak súhlasu ju vlastnoručne podpisujú.</w:t>
      </w:r>
    </w:p>
    <w:p w14:paraId="26A0F65B" w14:textId="757CF217" w:rsidR="00F027B9" w:rsidRPr="00F027B9" w:rsidRDefault="00F027B9" w:rsidP="00EC5385">
      <w:pPr>
        <w:widowControl w:val="0"/>
        <w:adjustRightInd w:val="0"/>
        <w:spacing w:before="36pt" w:after="0pt" w:line="14.40pt" w:lineRule="auto"/>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 xml:space="preserve">Predávajúci: </w:t>
      </w:r>
    </w:p>
    <w:p w14:paraId="0817C34D" w14:textId="556040AF" w:rsidR="00F027B9" w:rsidRPr="00F027B9" w:rsidRDefault="00F027B9" w:rsidP="00EC5385">
      <w:pPr>
        <w:widowControl w:val="0"/>
        <w:adjustRightInd w:val="0"/>
        <w:spacing w:after="0pt" w:line="14.40pt" w:lineRule="auto"/>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color w:val="000000"/>
          <w:sz w:val="24"/>
          <w:szCs w:val="24"/>
          <w:lang w:eastAsia="sk-SK"/>
        </w:rPr>
        <w:t xml:space="preserve">V Prešove, dňa: </w:t>
      </w:r>
    </w:p>
    <w:p w14:paraId="46F9A479" w14:textId="1E34CCB3" w:rsidR="00F027B9" w:rsidRPr="00F027B9" w:rsidRDefault="00F027B9" w:rsidP="00441689">
      <w:pPr>
        <w:autoSpaceDE w:val="0"/>
        <w:autoSpaceDN w:val="0"/>
        <w:adjustRightInd w:val="0"/>
        <w:spacing w:before="24pt" w:after="0pt" w:line="14.40pt" w:lineRule="auto"/>
        <w:rPr>
          <w:rFonts w:ascii="Times New Roman" w:hAnsi="Times New Roman"/>
          <w:sz w:val="24"/>
          <w:szCs w:val="24"/>
        </w:rPr>
      </w:pPr>
      <w:r w:rsidRPr="00F027B9">
        <w:rPr>
          <w:rFonts w:ascii="Times New Roman" w:hAnsi="Times New Roman"/>
          <w:sz w:val="24"/>
          <w:szCs w:val="24"/>
        </w:rPr>
        <w:t>_____________________________</w:t>
      </w:r>
    </w:p>
    <w:p w14:paraId="75B29506" w14:textId="242C073F" w:rsidR="00F027B9" w:rsidRPr="00F027B9" w:rsidRDefault="00F027B9" w:rsidP="00EC5385">
      <w:pPr>
        <w:widowControl w:val="0"/>
        <w:adjustRightInd w:val="0"/>
        <w:spacing w:before="6pt" w:after="0pt" w:line="14.40pt" w:lineRule="auto"/>
        <w:ind w:end="283.40pt"/>
        <w:jc w:val="center"/>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PaedDr. Milan Majerský, PhD.</w:t>
      </w:r>
    </w:p>
    <w:p w14:paraId="5F0C0595" w14:textId="481EB04D" w:rsidR="00F027B9" w:rsidRPr="00F027B9" w:rsidRDefault="00F027B9" w:rsidP="00EC5385">
      <w:pPr>
        <w:widowControl w:val="0"/>
        <w:adjustRightInd w:val="0"/>
        <w:spacing w:after="0pt" w:line="14.40pt" w:lineRule="auto"/>
        <w:ind w:end="283.40pt"/>
        <w:jc w:val="center"/>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predseda</w:t>
      </w:r>
    </w:p>
    <w:p w14:paraId="6B3F0F73" w14:textId="5C5E42D7" w:rsidR="00F027B9" w:rsidRPr="00F027B9" w:rsidRDefault="00F027B9" w:rsidP="00EC5385">
      <w:pPr>
        <w:widowControl w:val="0"/>
        <w:adjustRightInd w:val="0"/>
        <w:spacing w:after="0pt" w:line="14.40pt" w:lineRule="auto"/>
        <w:ind w:end="283.40pt"/>
        <w:jc w:val="center"/>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Prešovský samosprávny kraj</w:t>
      </w:r>
    </w:p>
    <w:p w14:paraId="6412D5B0" w14:textId="448A796B" w:rsidR="00F027B9" w:rsidRPr="00F027B9" w:rsidRDefault="00F027B9" w:rsidP="00EC5385">
      <w:pPr>
        <w:autoSpaceDE w:val="0"/>
        <w:autoSpaceDN w:val="0"/>
        <w:adjustRightInd w:val="0"/>
        <w:spacing w:before="24pt" w:after="0pt" w:line="14.40pt" w:lineRule="auto"/>
        <w:rPr>
          <w:rFonts w:ascii="Times New Roman" w:hAnsi="Times New Roman"/>
          <w:sz w:val="24"/>
          <w:szCs w:val="24"/>
        </w:rPr>
      </w:pPr>
      <w:r w:rsidRPr="00F027B9">
        <w:rPr>
          <w:rFonts w:ascii="Times New Roman" w:hAnsi="Times New Roman"/>
          <w:sz w:val="24"/>
          <w:szCs w:val="24"/>
        </w:rPr>
        <w:t xml:space="preserve">V Sabinove, dňa:   </w:t>
      </w:r>
    </w:p>
    <w:p w14:paraId="419CA2DE" w14:textId="77777777" w:rsidR="00F027B9" w:rsidRPr="00F027B9" w:rsidRDefault="00F027B9" w:rsidP="00EC5385">
      <w:pPr>
        <w:autoSpaceDE w:val="0"/>
        <w:autoSpaceDN w:val="0"/>
        <w:adjustRightInd w:val="0"/>
        <w:spacing w:after="0pt" w:line="14.40pt" w:lineRule="auto"/>
        <w:rPr>
          <w:rFonts w:ascii="Times New Roman" w:hAnsi="Times New Roman"/>
          <w:b/>
          <w:bCs/>
          <w:sz w:val="24"/>
          <w:szCs w:val="24"/>
        </w:rPr>
      </w:pPr>
      <w:r w:rsidRPr="00F027B9">
        <w:rPr>
          <w:rFonts w:ascii="Times New Roman" w:hAnsi="Times New Roman"/>
          <w:b/>
          <w:bCs/>
          <w:sz w:val="24"/>
          <w:szCs w:val="24"/>
        </w:rPr>
        <w:t xml:space="preserve">Správca: </w:t>
      </w:r>
      <w:r w:rsidRPr="00F027B9">
        <w:rPr>
          <w:rFonts w:ascii="Times New Roman" w:hAnsi="Times New Roman"/>
          <w:sz w:val="24"/>
          <w:szCs w:val="24"/>
        </w:rPr>
        <w:t>Spojená škola</w:t>
      </w:r>
    </w:p>
    <w:p w14:paraId="415E8F63" w14:textId="4B4BADAE" w:rsidR="00F027B9" w:rsidRPr="00F027B9" w:rsidRDefault="00F027B9" w:rsidP="00EC5385">
      <w:pPr>
        <w:autoSpaceDE w:val="0"/>
        <w:autoSpaceDN w:val="0"/>
        <w:adjustRightInd w:val="0"/>
        <w:spacing w:before="30pt" w:after="0pt" w:line="14.40pt" w:lineRule="auto"/>
        <w:rPr>
          <w:rFonts w:ascii="Times New Roman" w:hAnsi="Times New Roman"/>
          <w:sz w:val="24"/>
          <w:szCs w:val="24"/>
        </w:rPr>
      </w:pPr>
      <w:r w:rsidRPr="00F027B9">
        <w:rPr>
          <w:rFonts w:ascii="Times New Roman" w:hAnsi="Times New Roman"/>
          <w:sz w:val="24"/>
          <w:szCs w:val="24"/>
        </w:rPr>
        <w:t xml:space="preserve"> _____________________________</w:t>
      </w:r>
    </w:p>
    <w:p w14:paraId="63AF9803" w14:textId="70BCFFCF" w:rsidR="00F027B9" w:rsidRPr="00F027B9" w:rsidRDefault="00F027B9" w:rsidP="00EC5385">
      <w:pPr>
        <w:autoSpaceDE w:val="0"/>
        <w:autoSpaceDN w:val="0"/>
        <w:adjustRightInd w:val="0"/>
        <w:spacing w:after="0pt" w:line="14.40pt" w:lineRule="auto"/>
        <w:ind w:end="290.50pt"/>
        <w:jc w:val="center"/>
        <w:rPr>
          <w:rFonts w:ascii="Times New Roman" w:hAnsi="Times New Roman"/>
          <w:sz w:val="24"/>
          <w:szCs w:val="24"/>
        </w:rPr>
      </w:pPr>
      <w:r w:rsidRPr="00F027B9">
        <w:rPr>
          <w:rFonts w:ascii="Times New Roman" w:hAnsi="Times New Roman" w:cs="Times New Roman"/>
          <w:color w:val="000000"/>
          <w:sz w:val="24"/>
          <w:szCs w:val="24"/>
          <w:lang w:eastAsia="sk-SK"/>
        </w:rPr>
        <w:t xml:space="preserve">Ing. </w:t>
      </w:r>
      <w:r w:rsidRPr="00F027B9">
        <w:rPr>
          <w:rFonts w:ascii="Times New Roman" w:hAnsi="Times New Roman" w:cs="Times New Roman"/>
          <w:color w:val="121212"/>
          <w:sz w:val="24"/>
          <w:szCs w:val="24"/>
          <w:shd w:val="clear" w:color="auto" w:fill="FFFFFF"/>
        </w:rPr>
        <w:t>Miloš Ondrejkovič</w:t>
      </w:r>
      <w:r w:rsidRPr="00F027B9">
        <w:rPr>
          <w:rFonts w:ascii="Times New Roman" w:hAnsi="Times New Roman"/>
          <w:sz w:val="24"/>
          <w:szCs w:val="24"/>
        </w:rPr>
        <w:t>,</w:t>
      </w:r>
    </w:p>
    <w:p w14:paraId="62679D21" w14:textId="6B40BD47" w:rsidR="00F027B9" w:rsidRPr="00A21F79" w:rsidRDefault="00F027B9" w:rsidP="00EC5385">
      <w:pPr>
        <w:autoSpaceDE w:val="0"/>
        <w:autoSpaceDN w:val="0"/>
        <w:adjustRightInd w:val="0"/>
        <w:spacing w:after="0pt" w:line="14.40pt" w:lineRule="auto"/>
        <w:ind w:end="290.50pt"/>
        <w:jc w:val="center"/>
        <w:rPr>
          <w:rFonts w:ascii="Times New Roman" w:hAnsi="Times New Roman"/>
        </w:rPr>
      </w:pPr>
      <w:r w:rsidRPr="00F027B9">
        <w:rPr>
          <w:rFonts w:ascii="Times New Roman" w:hAnsi="Times New Roman"/>
          <w:sz w:val="24"/>
          <w:szCs w:val="24"/>
        </w:rPr>
        <w:t>riaditeľ školy</w:t>
      </w:r>
    </w:p>
    <w:p w14:paraId="6DED0A64" w14:textId="51C5A90C" w:rsidR="00AB6301" w:rsidRDefault="00DA68E3" w:rsidP="00EC5385">
      <w:pPr>
        <w:spacing w:before="18pt" w:after="0pt" w:line="14.40pt" w:lineRule="auto"/>
        <w:jc w:val="both"/>
        <w:rPr>
          <w:rFonts w:ascii="Times New Roman" w:hAnsi="Times New Roman" w:cs="Times New Roman"/>
          <w:sz w:val="24"/>
          <w:szCs w:val="24"/>
        </w:rPr>
      </w:pPr>
      <w:r w:rsidRPr="00F027B9">
        <w:rPr>
          <w:rFonts w:ascii="Times New Roman" w:eastAsia="Times New Roman" w:hAnsi="Times New Roman" w:cs="Times New Roman"/>
          <w:b/>
          <w:color w:val="000000"/>
          <w:sz w:val="24"/>
          <w:szCs w:val="24"/>
          <w:lang w:eastAsia="sk-SK"/>
        </w:rPr>
        <w:t>Kupujúci:</w:t>
      </w:r>
    </w:p>
    <w:p w14:paraId="5DA64205" w14:textId="2E8E7D8D" w:rsidR="00AB6301" w:rsidRDefault="00DA68E3" w:rsidP="006A150C">
      <w:pPr>
        <w:spacing w:after="0pt" w:line="14.40pt" w:lineRule="auto"/>
        <w:jc w:val="both"/>
        <w:rPr>
          <w:rFonts w:ascii="Times New Roman" w:hAnsi="Times New Roman" w:cs="Times New Roman"/>
          <w:sz w:val="24"/>
          <w:szCs w:val="24"/>
        </w:rPr>
      </w:pPr>
      <w:r w:rsidRPr="00F027B9">
        <w:rPr>
          <w:rFonts w:ascii="Times New Roman" w:eastAsia="Times New Roman" w:hAnsi="Times New Roman" w:cs="Times New Roman"/>
          <w:color w:val="000000"/>
          <w:sz w:val="24"/>
          <w:szCs w:val="24"/>
          <w:lang w:eastAsia="sk-SK"/>
        </w:rPr>
        <w:t>............................., dňa: ......................</w:t>
      </w:r>
    </w:p>
    <w:p w14:paraId="05EA6913" w14:textId="77777777" w:rsidR="00EC5385" w:rsidRDefault="00DA68E3" w:rsidP="00EC5385">
      <w:pPr>
        <w:spacing w:before="12pt" w:after="0pt" w:line="14.40pt" w:lineRule="auto"/>
        <w:jc w:val="both"/>
        <w:rPr>
          <w:rFonts w:ascii="Times New Roman" w:hAnsi="Times New Roman"/>
          <w:sz w:val="24"/>
          <w:szCs w:val="24"/>
        </w:rPr>
      </w:pPr>
      <w:r w:rsidRPr="00F027B9">
        <w:rPr>
          <w:rFonts w:ascii="Times New Roman" w:hAnsi="Times New Roman"/>
          <w:sz w:val="24"/>
          <w:szCs w:val="24"/>
        </w:rPr>
        <w:t>_____________________________</w:t>
      </w:r>
    </w:p>
    <w:p w14:paraId="593B83B7" w14:textId="5D5E4E30" w:rsidR="00AB6301" w:rsidRDefault="00AB6301" w:rsidP="00EC5385">
      <w:pPr>
        <w:spacing w:before="24pt" w:after="0pt" w:line="14.40pt" w:lineRule="auto"/>
        <w:jc w:val="both"/>
        <w:rPr>
          <w:rFonts w:ascii="Times New Roman" w:hAnsi="Times New Roman" w:cs="Times New Roman"/>
          <w:sz w:val="24"/>
          <w:szCs w:val="24"/>
        </w:rPr>
      </w:pPr>
      <w:r>
        <w:rPr>
          <w:rFonts w:ascii="Times New Roman" w:hAnsi="Times New Roman" w:cs="Times New Roman"/>
          <w:sz w:val="24"/>
          <w:szCs w:val="24"/>
        </w:rPr>
        <w:t xml:space="preserve">Príloha: </w:t>
      </w:r>
      <w:r w:rsidRPr="00F74657">
        <w:rPr>
          <w:rFonts w:ascii="Times New Roman" w:eastAsia="Times New Roman" w:hAnsi="Times New Roman" w:cs="Times New Roman"/>
          <w:color w:val="000000"/>
          <w:sz w:val="24"/>
          <w:szCs w:val="24"/>
          <w:lang w:eastAsia="sk-SK"/>
        </w:rPr>
        <w:t>Zmluv</w:t>
      </w:r>
      <w:r>
        <w:rPr>
          <w:rFonts w:ascii="Times New Roman" w:eastAsia="Times New Roman" w:hAnsi="Times New Roman" w:cs="Times New Roman"/>
          <w:color w:val="000000"/>
          <w:sz w:val="24"/>
          <w:szCs w:val="24"/>
          <w:lang w:eastAsia="sk-SK"/>
        </w:rPr>
        <w:t>a</w:t>
      </w:r>
      <w:r w:rsidRPr="00F74657">
        <w:rPr>
          <w:rFonts w:ascii="Times New Roman" w:eastAsia="Times New Roman" w:hAnsi="Times New Roman" w:cs="Times New Roman"/>
          <w:color w:val="000000"/>
          <w:sz w:val="24"/>
          <w:szCs w:val="24"/>
          <w:lang w:eastAsia="sk-SK"/>
        </w:rPr>
        <w:t xml:space="preserve"> o finančnej zábezpeke</w:t>
      </w:r>
      <w:r>
        <w:rPr>
          <w:rFonts w:ascii="Times New Roman" w:eastAsia="Times New Roman" w:hAnsi="Times New Roman" w:cs="Times New Roman"/>
          <w:color w:val="000000"/>
          <w:sz w:val="24"/>
          <w:szCs w:val="24"/>
          <w:lang w:eastAsia="sk-SK"/>
        </w:rPr>
        <w:t xml:space="preserve"> č. </w:t>
      </w:r>
    </w:p>
    <w:p w14:paraId="7C659F5A" w14:textId="5F787279" w:rsidR="00C34C5B" w:rsidRPr="00AB03A1" w:rsidRDefault="00C34C5B" w:rsidP="00EC5385">
      <w:pPr>
        <w:spacing w:before="24pt"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Pr="00AB03A1">
        <w:rPr>
          <w:rFonts w:ascii="Times New Roman" w:hAnsi="Times New Roman" w:cs="Times New Roman"/>
          <w:sz w:val="24"/>
          <w:szCs w:val="24"/>
        </w:rPr>
        <w:t xml:space="preserve">mluva bola zverejnená </w:t>
      </w:r>
      <w:r w:rsidR="00F028C8">
        <w:rPr>
          <w:rFonts w:ascii="Times New Roman" w:hAnsi="Times New Roman" w:cs="Times New Roman"/>
          <w:sz w:val="24"/>
          <w:szCs w:val="24"/>
        </w:rPr>
        <w:t xml:space="preserve">v CRZ SR </w:t>
      </w:r>
      <w:r w:rsidRPr="00AB03A1">
        <w:rPr>
          <w:rFonts w:ascii="Times New Roman" w:hAnsi="Times New Roman" w:cs="Times New Roman"/>
          <w:sz w:val="24"/>
          <w:szCs w:val="24"/>
        </w:rPr>
        <w:t xml:space="preserve">dňa:  </w:t>
      </w:r>
    </w:p>
    <w:p w14:paraId="7C659F5B" w14:textId="6045053B"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0059136F" w:rsidRPr="00AB03A1">
        <w:rPr>
          <w:rFonts w:ascii="Times New Roman" w:hAnsi="Times New Roman" w:cs="Times New Roman"/>
          <w:sz w:val="24"/>
          <w:szCs w:val="24"/>
        </w:rPr>
        <w:t xml:space="preserve">mluva </w:t>
      </w:r>
      <w:r w:rsidRPr="00AB03A1">
        <w:rPr>
          <w:rFonts w:ascii="Times New Roman" w:hAnsi="Times New Roman" w:cs="Times New Roman"/>
          <w:sz w:val="24"/>
          <w:szCs w:val="24"/>
        </w:rPr>
        <w:t xml:space="preserve">nadobúda účinnosť dňa:  </w:t>
      </w:r>
    </w:p>
    <w:sectPr w:rsidR="00C34C5B" w:rsidRPr="00AB03A1" w:rsidSect="00214E06">
      <w:pgSz w:w="595.30pt" w:h="841.90pt"/>
      <w:pgMar w:top="42.55pt" w:right="56.70pt" w:bottom="49.60pt" w:left="70.90pt" w:header="35.45pt" w:footer="35.45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windows-1250"/>
    <w:family w:val="roman"/>
    <w:pitch w:val="variable"/>
    <w:sig w:usb0="E0002EFF" w:usb1="C000785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Segoe Pro">
    <w:charset w:characterSet="iso-8859-1"/>
    <w:family w:val="swiss"/>
    <w:pitch w:val="variable"/>
    <w:sig w:usb0="A00002AF" w:usb1="4000205B" w:usb2="00000000" w:usb3="00000000" w:csb0="0000009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Calibri Light">
    <w:panose1 w:val="020F0302020204030204"/>
    <w:charset w:characterSet="windows-1250"/>
    <w:family w:val="swiss"/>
    <w:pitch w:val="variable"/>
    <w:sig w:usb0="E4002EFF" w:usb1="C2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10541E7"/>
    <w:multiLevelType w:val="hybridMultilevel"/>
    <w:tmpl w:val="A3E890F6"/>
    <w:lvl w:ilvl="0" w:tplc="C0FC3424">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1" w15:restartNumberingAfterBreak="0">
    <w:nsid w:val="03684AEA"/>
    <w:multiLevelType w:val="hybridMultilevel"/>
    <w:tmpl w:val="B038031E"/>
    <w:lvl w:ilvl="0" w:tplc="041B000F">
      <w:start w:val="1"/>
      <w:numFmt w:val="decimal"/>
      <w:lvlText w:val="%1."/>
      <w:lvlJc w:val="start"/>
      <w:pPr>
        <w:ind w:start="36pt" w:hanging="18pt"/>
      </w:pPr>
    </w:lvl>
    <w:lvl w:ilvl="1" w:tplc="2BEE9C8A">
      <w:numFmt w:val="bullet"/>
      <w:lvlText w:val="·"/>
      <w:lvlJc w:val="start"/>
      <w:pPr>
        <w:ind w:start="72pt" w:hanging="18pt"/>
      </w:pPr>
      <w:rPr>
        <w:rFonts w:ascii="Times New Roman" w:eastAsiaTheme="minorHAnsi" w:hAnsi="Times New Roman" w:cs="Times New Roman" w:hint="default"/>
      </w:rPr>
    </w:lvl>
    <w:lvl w:ilvl="2" w:tplc="F8DA632E">
      <w:start w:val="1"/>
      <w:numFmt w:val="lowerLetter"/>
      <w:lvlText w:val="%3)"/>
      <w:lvlJc w:val="start"/>
      <w:pPr>
        <w:ind w:start="117pt" w:hanging="18pt"/>
      </w:pPr>
      <w:rPr>
        <w:rFonts w:hint="default"/>
      </w:r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 w15:restartNumberingAfterBreak="0">
    <w:nsid w:val="039941A1"/>
    <w:multiLevelType w:val="hybridMultilevel"/>
    <w:tmpl w:val="C974DB18"/>
    <w:lvl w:ilvl="0" w:tplc="FFFFFFFF">
      <w:start w:val="1"/>
      <w:numFmt w:val="bullet"/>
      <w:lvlText w:val="­"/>
      <w:lvlJc w:val="start"/>
      <w:pPr>
        <w:ind w:start="71.45pt" w:hanging="18pt"/>
      </w:pPr>
      <w:rPr>
        <w:rFonts w:ascii="Times New Roman" w:hAnsi="Times New Roman" w:cs="Times New Roman" w:hint="default"/>
        <w:color w:val="auto"/>
        <w:sz w:val="28"/>
        <w:szCs w:val="28"/>
      </w:rPr>
    </w:lvl>
    <w:lvl w:ilvl="1" w:tplc="FFFFFFFF" w:tentative="1">
      <w:start w:val="1"/>
      <w:numFmt w:val="bullet"/>
      <w:lvlText w:val="o"/>
      <w:lvlJc w:val="start"/>
      <w:pPr>
        <w:ind w:start="107.45pt" w:hanging="18pt"/>
      </w:pPr>
      <w:rPr>
        <w:rFonts w:ascii="Courier New" w:hAnsi="Courier New" w:cs="Courier New" w:hint="default"/>
      </w:rPr>
    </w:lvl>
    <w:lvl w:ilvl="2" w:tplc="F2F075E0">
      <w:start w:val="1"/>
      <w:numFmt w:val="lowerLetter"/>
      <w:lvlText w:val="%3)"/>
      <w:lvlJc w:val="start"/>
      <w:pPr>
        <w:ind w:start="143.45pt" w:hanging="18pt"/>
      </w:pPr>
      <w:rPr>
        <w:rFonts w:ascii="Times New Roman" w:hAnsi="Times New Roman" w:cs="Segoe Pro" w:hint="default"/>
        <w:b w:val="0"/>
        <w:bCs/>
        <w:i w:val="0"/>
      </w:rPr>
    </w:lvl>
    <w:lvl w:ilvl="3" w:tplc="FFFFFFFF" w:tentative="1">
      <w:start w:val="1"/>
      <w:numFmt w:val="bullet"/>
      <w:lvlText w:val=""/>
      <w:lvlJc w:val="start"/>
      <w:pPr>
        <w:ind w:start="179.45pt" w:hanging="18pt"/>
      </w:pPr>
      <w:rPr>
        <w:rFonts w:ascii="Symbol" w:hAnsi="Symbol" w:hint="default"/>
      </w:rPr>
    </w:lvl>
    <w:lvl w:ilvl="4" w:tplc="FFFFFFFF" w:tentative="1">
      <w:start w:val="1"/>
      <w:numFmt w:val="bullet"/>
      <w:lvlText w:val="o"/>
      <w:lvlJc w:val="start"/>
      <w:pPr>
        <w:ind w:start="215.45pt" w:hanging="18pt"/>
      </w:pPr>
      <w:rPr>
        <w:rFonts w:ascii="Courier New" w:hAnsi="Courier New" w:cs="Courier New" w:hint="default"/>
      </w:rPr>
    </w:lvl>
    <w:lvl w:ilvl="5" w:tplc="FFFFFFFF" w:tentative="1">
      <w:start w:val="1"/>
      <w:numFmt w:val="bullet"/>
      <w:lvlText w:val=""/>
      <w:lvlJc w:val="start"/>
      <w:pPr>
        <w:ind w:start="251.45pt" w:hanging="18pt"/>
      </w:pPr>
      <w:rPr>
        <w:rFonts w:ascii="Wingdings" w:hAnsi="Wingdings" w:hint="default"/>
      </w:rPr>
    </w:lvl>
    <w:lvl w:ilvl="6" w:tplc="FFFFFFFF" w:tentative="1">
      <w:start w:val="1"/>
      <w:numFmt w:val="bullet"/>
      <w:lvlText w:val=""/>
      <w:lvlJc w:val="start"/>
      <w:pPr>
        <w:ind w:start="287.45pt" w:hanging="18pt"/>
      </w:pPr>
      <w:rPr>
        <w:rFonts w:ascii="Symbol" w:hAnsi="Symbol" w:hint="default"/>
      </w:rPr>
    </w:lvl>
    <w:lvl w:ilvl="7" w:tplc="FFFFFFFF" w:tentative="1">
      <w:start w:val="1"/>
      <w:numFmt w:val="bullet"/>
      <w:lvlText w:val="o"/>
      <w:lvlJc w:val="start"/>
      <w:pPr>
        <w:ind w:start="323.45pt" w:hanging="18pt"/>
      </w:pPr>
      <w:rPr>
        <w:rFonts w:ascii="Courier New" w:hAnsi="Courier New" w:cs="Courier New" w:hint="default"/>
      </w:rPr>
    </w:lvl>
    <w:lvl w:ilvl="8" w:tplc="FFFFFFFF" w:tentative="1">
      <w:start w:val="1"/>
      <w:numFmt w:val="bullet"/>
      <w:lvlText w:val=""/>
      <w:lvlJc w:val="start"/>
      <w:pPr>
        <w:ind w:start="359.45pt" w:hanging="18pt"/>
      </w:pPr>
      <w:rPr>
        <w:rFonts w:ascii="Wingdings" w:hAnsi="Wingdings" w:hint="default"/>
      </w:rPr>
    </w:lvl>
  </w:abstractNum>
  <w:abstractNum w:abstractNumId="3" w15:restartNumberingAfterBreak="0">
    <w:nsid w:val="0A3714FB"/>
    <w:multiLevelType w:val="hybridMultilevel"/>
    <w:tmpl w:val="7EDAE8FC"/>
    <w:lvl w:ilvl="0" w:tplc="4886920C">
      <w:start w:val="2"/>
      <w:numFmt w:val="bullet"/>
      <w:lvlText w:val="-"/>
      <w:lvlJc w:val="start"/>
      <w:pPr>
        <w:ind w:start="53.25pt" w:hanging="18pt"/>
      </w:pPr>
      <w:rPr>
        <w:rFonts w:ascii="Times New Roman" w:eastAsiaTheme="minorHAnsi" w:hAnsi="Times New Roman" w:cs="Times New Roman" w:hint="default"/>
      </w:rPr>
    </w:lvl>
    <w:lvl w:ilvl="1" w:tplc="041B0003" w:tentative="1">
      <w:start w:val="1"/>
      <w:numFmt w:val="bullet"/>
      <w:lvlText w:val="o"/>
      <w:lvlJc w:val="start"/>
      <w:pPr>
        <w:ind w:start="89.25pt" w:hanging="18pt"/>
      </w:pPr>
      <w:rPr>
        <w:rFonts w:ascii="Courier New" w:hAnsi="Courier New" w:cs="Courier New" w:hint="default"/>
      </w:rPr>
    </w:lvl>
    <w:lvl w:ilvl="2" w:tplc="041B0005" w:tentative="1">
      <w:start w:val="1"/>
      <w:numFmt w:val="bullet"/>
      <w:lvlText w:val=""/>
      <w:lvlJc w:val="start"/>
      <w:pPr>
        <w:ind w:start="125.25pt" w:hanging="18pt"/>
      </w:pPr>
      <w:rPr>
        <w:rFonts w:ascii="Wingdings" w:hAnsi="Wingdings" w:hint="default"/>
      </w:rPr>
    </w:lvl>
    <w:lvl w:ilvl="3" w:tplc="041B0001" w:tentative="1">
      <w:start w:val="1"/>
      <w:numFmt w:val="bullet"/>
      <w:lvlText w:val=""/>
      <w:lvlJc w:val="start"/>
      <w:pPr>
        <w:ind w:start="161.25pt" w:hanging="18pt"/>
      </w:pPr>
      <w:rPr>
        <w:rFonts w:ascii="Symbol" w:hAnsi="Symbol" w:hint="default"/>
      </w:rPr>
    </w:lvl>
    <w:lvl w:ilvl="4" w:tplc="041B0003" w:tentative="1">
      <w:start w:val="1"/>
      <w:numFmt w:val="bullet"/>
      <w:lvlText w:val="o"/>
      <w:lvlJc w:val="start"/>
      <w:pPr>
        <w:ind w:start="197.25pt" w:hanging="18pt"/>
      </w:pPr>
      <w:rPr>
        <w:rFonts w:ascii="Courier New" w:hAnsi="Courier New" w:cs="Courier New" w:hint="default"/>
      </w:rPr>
    </w:lvl>
    <w:lvl w:ilvl="5" w:tplc="041B0005" w:tentative="1">
      <w:start w:val="1"/>
      <w:numFmt w:val="bullet"/>
      <w:lvlText w:val=""/>
      <w:lvlJc w:val="start"/>
      <w:pPr>
        <w:ind w:start="233.25pt" w:hanging="18pt"/>
      </w:pPr>
      <w:rPr>
        <w:rFonts w:ascii="Wingdings" w:hAnsi="Wingdings" w:hint="default"/>
      </w:rPr>
    </w:lvl>
    <w:lvl w:ilvl="6" w:tplc="041B0001" w:tentative="1">
      <w:start w:val="1"/>
      <w:numFmt w:val="bullet"/>
      <w:lvlText w:val=""/>
      <w:lvlJc w:val="start"/>
      <w:pPr>
        <w:ind w:start="269.25pt" w:hanging="18pt"/>
      </w:pPr>
      <w:rPr>
        <w:rFonts w:ascii="Symbol" w:hAnsi="Symbol" w:hint="default"/>
      </w:rPr>
    </w:lvl>
    <w:lvl w:ilvl="7" w:tplc="041B0003" w:tentative="1">
      <w:start w:val="1"/>
      <w:numFmt w:val="bullet"/>
      <w:lvlText w:val="o"/>
      <w:lvlJc w:val="start"/>
      <w:pPr>
        <w:ind w:start="305.25pt" w:hanging="18pt"/>
      </w:pPr>
      <w:rPr>
        <w:rFonts w:ascii="Courier New" w:hAnsi="Courier New" w:cs="Courier New" w:hint="default"/>
      </w:rPr>
    </w:lvl>
    <w:lvl w:ilvl="8" w:tplc="041B0005" w:tentative="1">
      <w:start w:val="1"/>
      <w:numFmt w:val="bullet"/>
      <w:lvlText w:val=""/>
      <w:lvlJc w:val="start"/>
      <w:pPr>
        <w:ind w:start="341.25pt" w:hanging="18pt"/>
      </w:pPr>
      <w:rPr>
        <w:rFonts w:ascii="Wingdings" w:hAnsi="Wingdings" w:hint="default"/>
      </w:rPr>
    </w:lvl>
  </w:abstractNum>
  <w:abstractNum w:abstractNumId="4" w15:restartNumberingAfterBreak="0">
    <w:nsid w:val="11A807E9"/>
    <w:multiLevelType w:val="hybridMultilevel"/>
    <w:tmpl w:val="99BAF440"/>
    <w:lvl w:ilvl="0" w:tplc="23109A6C">
      <w:start w:val="1"/>
      <w:numFmt w:val="bullet"/>
      <w:lvlText w:val="-"/>
      <w:lvlJc w:val="start"/>
      <w:pPr>
        <w:ind w:start="36pt" w:hanging="18pt"/>
      </w:pPr>
      <w:rPr>
        <w:rFonts w:ascii="Times New Roman" w:eastAsia="Times New Roman" w:hAnsi="Times New Roman" w:cs="Times New Roman" w:hint="default"/>
      </w:rPr>
    </w:lvl>
    <w:lvl w:ilvl="1" w:tplc="041B0003">
      <w:start w:val="1"/>
      <w:numFmt w:val="bullet"/>
      <w:lvlText w:val="o"/>
      <w:lvlJc w:val="start"/>
      <w:pPr>
        <w:ind w:start="72pt" w:hanging="18pt"/>
      </w:pPr>
      <w:rPr>
        <w:rFonts w:ascii="Courier New" w:hAnsi="Courier New" w:cs="Courier New" w:hint="default"/>
      </w:rPr>
    </w:lvl>
    <w:lvl w:ilvl="2" w:tplc="041B0005">
      <w:start w:val="1"/>
      <w:numFmt w:val="bullet"/>
      <w:lvlText w:val=""/>
      <w:lvlJc w:val="start"/>
      <w:pPr>
        <w:ind w:start="108pt" w:hanging="18pt"/>
      </w:pPr>
      <w:rPr>
        <w:rFonts w:ascii="Wingdings" w:hAnsi="Wingdings" w:hint="default"/>
      </w:rPr>
    </w:lvl>
    <w:lvl w:ilvl="3" w:tplc="041B0001">
      <w:start w:val="1"/>
      <w:numFmt w:val="bullet"/>
      <w:lvlText w:val=""/>
      <w:lvlJc w:val="start"/>
      <w:pPr>
        <w:ind w:start="144pt" w:hanging="18pt"/>
      </w:pPr>
      <w:rPr>
        <w:rFonts w:ascii="Symbol" w:hAnsi="Symbol" w:hint="default"/>
      </w:rPr>
    </w:lvl>
    <w:lvl w:ilvl="4" w:tplc="041B0003">
      <w:start w:val="1"/>
      <w:numFmt w:val="bullet"/>
      <w:lvlText w:val="o"/>
      <w:lvlJc w:val="start"/>
      <w:pPr>
        <w:ind w:start="180pt" w:hanging="18pt"/>
      </w:pPr>
      <w:rPr>
        <w:rFonts w:ascii="Courier New" w:hAnsi="Courier New" w:cs="Courier New" w:hint="default"/>
      </w:rPr>
    </w:lvl>
    <w:lvl w:ilvl="5" w:tplc="041B0005">
      <w:start w:val="1"/>
      <w:numFmt w:val="bullet"/>
      <w:lvlText w:val=""/>
      <w:lvlJc w:val="start"/>
      <w:pPr>
        <w:ind w:start="216pt" w:hanging="18pt"/>
      </w:pPr>
      <w:rPr>
        <w:rFonts w:ascii="Wingdings" w:hAnsi="Wingdings" w:hint="default"/>
      </w:rPr>
    </w:lvl>
    <w:lvl w:ilvl="6" w:tplc="041B0001">
      <w:start w:val="1"/>
      <w:numFmt w:val="bullet"/>
      <w:lvlText w:val=""/>
      <w:lvlJc w:val="start"/>
      <w:pPr>
        <w:ind w:start="252pt" w:hanging="18pt"/>
      </w:pPr>
      <w:rPr>
        <w:rFonts w:ascii="Symbol" w:hAnsi="Symbol" w:hint="default"/>
      </w:rPr>
    </w:lvl>
    <w:lvl w:ilvl="7" w:tplc="041B0003">
      <w:start w:val="1"/>
      <w:numFmt w:val="bullet"/>
      <w:lvlText w:val="o"/>
      <w:lvlJc w:val="start"/>
      <w:pPr>
        <w:ind w:start="288pt" w:hanging="18pt"/>
      </w:pPr>
      <w:rPr>
        <w:rFonts w:ascii="Courier New" w:hAnsi="Courier New" w:cs="Courier New" w:hint="default"/>
      </w:rPr>
    </w:lvl>
    <w:lvl w:ilvl="8" w:tplc="041B0005">
      <w:start w:val="1"/>
      <w:numFmt w:val="bullet"/>
      <w:lvlText w:val=""/>
      <w:lvlJc w:val="start"/>
      <w:pPr>
        <w:ind w:start="324pt" w:hanging="18pt"/>
      </w:pPr>
      <w:rPr>
        <w:rFonts w:ascii="Wingdings" w:hAnsi="Wingdings" w:hint="default"/>
      </w:rPr>
    </w:lvl>
  </w:abstractNum>
  <w:abstractNum w:abstractNumId="5" w15:restartNumberingAfterBreak="0">
    <w:nsid w:val="12F576A3"/>
    <w:multiLevelType w:val="hybridMultilevel"/>
    <w:tmpl w:val="417A4AC8"/>
    <w:lvl w:ilvl="0" w:tplc="A6CA2214">
      <w:start w:val="1"/>
      <w:numFmt w:val="decimal"/>
      <w:lvlText w:val="%1."/>
      <w:lvlJc w:val="start"/>
      <w:pPr>
        <w:ind w:start="36pt" w:hanging="18pt"/>
      </w:pPr>
      <w:rPr>
        <w:i w:val="0"/>
        <w:color w:val="000000"/>
      </w:rPr>
    </w:lvl>
    <w:lvl w:ilvl="1" w:tplc="779299FE">
      <w:numFmt w:val="bullet"/>
      <w:lvlText w:val="-"/>
      <w:lvlJc w:val="start"/>
      <w:pPr>
        <w:ind w:start="72pt" w:hanging="18pt"/>
      </w:pPr>
      <w:rPr>
        <w:rFonts w:ascii="Times New Roman" w:eastAsiaTheme="minorHAnsi" w:hAnsi="Times New Roman" w:cs="Times New Roman" w:hint="default"/>
      </w:rPr>
    </w:lvl>
    <w:lvl w:ilvl="2" w:tplc="041B001B">
      <w:start w:val="1"/>
      <w:numFmt w:val="lowerRoman"/>
      <w:lvlText w:val="%3."/>
      <w:lvlJc w:val="end"/>
      <w:pPr>
        <w:ind w:start="108pt" w:hanging="9pt"/>
      </w:p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6" w15:restartNumberingAfterBreak="0">
    <w:nsid w:val="1412180D"/>
    <w:multiLevelType w:val="multilevel"/>
    <w:tmpl w:val="C5C83354"/>
    <w:lvl w:ilvl="0">
      <w:start w:val="1"/>
      <w:numFmt w:val="decimal"/>
      <w:lvlText w:val="%1."/>
      <w:lvlJc w:val="start"/>
      <w:pPr>
        <w:ind w:start="36pt" w:hanging="18pt"/>
      </w:pPr>
      <w:rPr>
        <w:i w:val="0"/>
        <w:color w:val="000000"/>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7" w15:restartNumberingAfterBreak="0">
    <w:nsid w:val="1B973675"/>
    <w:multiLevelType w:val="hybridMultilevel"/>
    <w:tmpl w:val="1BAA9738"/>
    <w:lvl w:ilvl="0" w:tplc="FFFFFFFF">
      <w:start w:val="1"/>
      <w:numFmt w:val="bullet"/>
      <w:lvlText w:val="­"/>
      <w:lvlJc w:val="start"/>
      <w:pPr>
        <w:ind w:start="78.55pt" w:hanging="18pt"/>
      </w:pPr>
      <w:rPr>
        <w:rFonts w:ascii="Times New Roman" w:hAnsi="Times New Roman" w:cs="Times New Roman" w:hint="default"/>
        <w:color w:val="auto"/>
        <w:sz w:val="28"/>
        <w:szCs w:val="28"/>
      </w:rPr>
    </w:lvl>
    <w:lvl w:ilvl="1" w:tplc="421EE7F8">
      <w:start w:val="1"/>
      <w:numFmt w:val="bullet"/>
      <w:lvlText w:val="­"/>
      <w:lvlJc w:val="start"/>
      <w:pPr>
        <w:ind w:start="114.55pt" w:hanging="18pt"/>
      </w:pPr>
      <w:rPr>
        <w:rFonts w:ascii="Times New Roman" w:hAnsi="Times New Roman" w:cs="Times New Roman" w:hint="default"/>
        <w:color w:val="auto"/>
        <w:sz w:val="28"/>
        <w:szCs w:val="28"/>
      </w:rPr>
    </w:lvl>
    <w:lvl w:ilvl="2" w:tplc="FFFFFFFF" w:tentative="1">
      <w:start w:val="1"/>
      <w:numFmt w:val="bullet"/>
      <w:lvlText w:val=""/>
      <w:lvlJc w:val="start"/>
      <w:pPr>
        <w:ind w:start="150.55pt" w:hanging="18pt"/>
      </w:pPr>
      <w:rPr>
        <w:rFonts w:ascii="Wingdings" w:hAnsi="Wingdings" w:hint="default"/>
      </w:rPr>
    </w:lvl>
    <w:lvl w:ilvl="3" w:tplc="FFFFFFFF" w:tentative="1">
      <w:start w:val="1"/>
      <w:numFmt w:val="bullet"/>
      <w:lvlText w:val=""/>
      <w:lvlJc w:val="start"/>
      <w:pPr>
        <w:ind w:start="186.55pt" w:hanging="18pt"/>
      </w:pPr>
      <w:rPr>
        <w:rFonts w:ascii="Symbol" w:hAnsi="Symbol" w:hint="default"/>
      </w:rPr>
    </w:lvl>
    <w:lvl w:ilvl="4" w:tplc="FFFFFFFF" w:tentative="1">
      <w:start w:val="1"/>
      <w:numFmt w:val="bullet"/>
      <w:lvlText w:val="o"/>
      <w:lvlJc w:val="start"/>
      <w:pPr>
        <w:ind w:start="222.55pt" w:hanging="18pt"/>
      </w:pPr>
      <w:rPr>
        <w:rFonts w:ascii="Courier New" w:hAnsi="Courier New" w:cs="Courier New" w:hint="default"/>
      </w:rPr>
    </w:lvl>
    <w:lvl w:ilvl="5" w:tplc="FFFFFFFF" w:tentative="1">
      <w:start w:val="1"/>
      <w:numFmt w:val="bullet"/>
      <w:lvlText w:val=""/>
      <w:lvlJc w:val="start"/>
      <w:pPr>
        <w:ind w:start="258.55pt" w:hanging="18pt"/>
      </w:pPr>
      <w:rPr>
        <w:rFonts w:ascii="Wingdings" w:hAnsi="Wingdings" w:hint="default"/>
      </w:rPr>
    </w:lvl>
    <w:lvl w:ilvl="6" w:tplc="FFFFFFFF" w:tentative="1">
      <w:start w:val="1"/>
      <w:numFmt w:val="bullet"/>
      <w:lvlText w:val=""/>
      <w:lvlJc w:val="start"/>
      <w:pPr>
        <w:ind w:start="294.55pt" w:hanging="18pt"/>
      </w:pPr>
      <w:rPr>
        <w:rFonts w:ascii="Symbol" w:hAnsi="Symbol" w:hint="default"/>
      </w:rPr>
    </w:lvl>
    <w:lvl w:ilvl="7" w:tplc="FFFFFFFF" w:tentative="1">
      <w:start w:val="1"/>
      <w:numFmt w:val="bullet"/>
      <w:lvlText w:val="o"/>
      <w:lvlJc w:val="start"/>
      <w:pPr>
        <w:ind w:start="330.55pt" w:hanging="18pt"/>
      </w:pPr>
      <w:rPr>
        <w:rFonts w:ascii="Courier New" w:hAnsi="Courier New" w:cs="Courier New" w:hint="default"/>
      </w:rPr>
    </w:lvl>
    <w:lvl w:ilvl="8" w:tplc="FFFFFFFF" w:tentative="1">
      <w:start w:val="1"/>
      <w:numFmt w:val="bullet"/>
      <w:lvlText w:val=""/>
      <w:lvlJc w:val="start"/>
      <w:pPr>
        <w:ind w:start="366.55pt" w:hanging="18pt"/>
      </w:pPr>
      <w:rPr>
        <w:rFonts w:ascii="Wingdings" w:hAnsi="Wingdings" w:hint="default"/>
      </w:rPr>
    </w:lvl>
  </w:abstractNum>
  <w:abstractNum w:abstractNumId="8" w15:restartNumberingAfterBreak="0">
    <w:nsid w:val="1F193E75"/>
    <w:multiLevelType w:val="hybridMultilevel"/>
    <w:tmpl w:val="7BD87204"/>
    <w:lvl w:ilvl="0" w:tplc="5D841832">
      <w:start w:val="1"/>
      <w:numFmt w:val="bullet"/>
      <w:lvlText w:val="-"/>
      <w:lvlJc w:val="start"/>
      <w:pPr>
        <w:ind w:start="39pt" w:hanging="18pt"/>
      </w:pPr>
      <w:rPr>
        <w:rFonts w:ascii="Times New Roman" w:eastAsia="Calibri" w:hAnsi="Times New Roman" w:cs="Times New Roman" w:hint="default"/>
      </w:rPr>
    </w:lvl>
    <w:lvl w:ilvl="1" w:tplc="041B0003" w:tentative="1">
      <w:start w:val="1"/>
      <w:numFmt w:val="bullet"/>
      <w:lvlText w:val="o"/>
      <w:lvlJc w:val="start"/>
      <w:pPr>
        <w:ind w:start="75pt" w:hanging="18pt"/>
      </w:pPr>
      <w:rPr>
        <w:rFonts w:ascii="Courier New" w:hAnsi="Courier New" w:cs="Courier New" w:hint="default"/>
      </w:rPr>
    </w:lvl>
    <w:lvl w:ilvl="2" w:tplc="041B0005" w:tentative="1">
      <w:start w:val="1"/>
      <w:numFmt w:val="bullet"/>
      <w:lvlText w:val=""/>
      <w:lvlJc w:val="start"/>
      <w:pPr>
        <w:ind w:start="111pt" w:hanging="18pt"/>
      </w:pPr>
      <w:rPr>
        <w:rFonts w:ascii="Wingdings" w:hAnsi="Wingdings" w:hint="default"/>
      </w:rPr>
    </w:lvl>
    <w:lvl w:ilvl="3" w:tplc="041B0001" w:tentative="1">
      <w:start w:val="1"/>
      <w:numFmt w:val="bullet"/>
      <w:lvlText w:val=""/>
      <w:lvlJc w:val="start"/>
      <w:pPr>
        <w:ind w:start="147pt" w:hanging="18pt"/>
      </w:pPr>
      <w:rPr>
        <w:rFonts w:ascii="Symbol" w:hAnsi="Symbol" w:hint="default"/>
      </w:rPr>
    </w:lvl>
    <w:lvl w:ilvl="4" w:tplc="041B0003" w:tentative="1">
      <w:start w:val="1"/>
      <w:numFmt w:val="bullet"/>
      <w:lvlText w:val="o"/>
      <w:lvlJc w:val="start"/>
      <w:pPr>
        <w:ind w:start="183pt" w:hanging="18pt"/>
      </w:pPr>
      <w:rPr>
        <w:rFonts w:ascii="Courier New" w:hAnsi="Courier New" w:cs="Courier New" w:hint="default"/>
      </w:rPr>
    </w:lvl>
    <w:lvl w:ilvl="5" w:tplc="041B0005" w:tentative="1">
      <w:start w:val="1"/>
      <w:numFmt w:val="bullet"/>
      <w:lvlText w:val=""/>
      <w:lvlJc w:val="start"/>
      <w:pPr>
        <w:ind w:start="219pt" w:hanging="18pt"/>
      </w:pPr>
      <w:rPr>
        <w:rFonts w:ascii="Wingdings" w:hAnsi="Wingdings" w:hint="default"/>
      </w:rPr>
    </w:lvl>
    <w:lvl w:ilvl="6" w:tplc="041B0001" w:tentative="1">
      <w:start w:val="1"/>
      <w:numFmt w:val="bullet"/>
      <w:lvlText w:val=""/>
      <w:lvlJc w:val="start"/>
      <w:pPr>
        <w:ind w:start="255pt" w:hanging="18pt"/>
      </w:pPr>
      <w:rPr>
        <w:rFonts w:ascii="Symbol" w:hAnsi="Symbol" w:hint="default"/>
      </w:rPr>
    </w:lvl>
    <w:lvl w:ilvl="7" w:tplc="041B0003" w:tentative="1">
      <w:start w:val="1"/>
      <w:numFmt w:val="bullet"/>
      <w:lvlText w:val="o"/>
      <w:lvlJc w:val="start"/>
      <w:pPr>
        <w:ind w:start="291pt" w:hanging="18pt"/>
      </w:pPr>
      <w:rPr>
        <w:rFonts w:ascii="Courier New" w:hAnsi="Courier New" w:cs="Courier New" w:hint="default"/>
      </w:rPr>
    </w:lvl>
    <w:lvl w:ilvl="8" w:tplc="041B0005" w:tentative="1">
      <w:start w:val="1"/>
      <w:numFmt w:val="bullet"/>
      <w:lvlText w:val=""/>
      <w:lvlJc w:val="start"/>
      <w:pPr>
        <w:ind w:start="327pt" w:hanging="18pt"/>
      </w:pPr>
      <w:rPr>
        <w:rFonts w:ascii="Wingdings" w:hAnsi="Wingdings" w:hint="default"/>
      </w:rPr>
    </w:lvl>
  </w:abstractNum>
  <w:abstractNum w:abstractNumId="9" w15:restartNumberingAfterBreak="0">
    <w:nsid w:val="24BB50D0"/>
    <w:multiLevelType w:val="hybridMultilevel"/>
    <w:tmpl w:val="8558E234"/>
    <w:lvl w:ilvl="0" w:tplc="CC7EB8FE">
      <w:start w:val="1"/>
      <w:numFmt w:val="decimal"/>
      <w:lvlText w:val="%1."/>
      <w:lvlJc w:val="start"/>
      <w:pPr>
        <w:ind w:start="36pt" w:hanging="18pt"/>
      </w:pPr>
      <w:rPr>
        <w:rFonts w:ascii="Times New Roman" w:eastAsia="Times New Roman" w:hAnsi="Times New Roman" w:cs="Times New Roman" w:hint="default"/>
        <w:color w:val="000000"/>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0" w15:restartNumberingAfterBreak="0">
    <w:nsid w:val="27DF412B"/>
    <w:multiLevelType w:val="hybridMultilevel"/>
    <w:tmpl w:val="E3EC92C8"/>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1" w15:restartNumberingAfterBreak="0">
    <w:nsid w:val="29B53BB0"/>
    <w:multiLevelType w:val="hybridMultilevel"/>
    <w:tmpl w:val="0AA499FA"/>
    <w:lvl w:ilvl="0" w:tplc="23109A6C">
      <w:start w:val="1"/>
      <w:numFmt w:val="bullet"/>
      <w:lvlText w:val="-"/>
      <w:lvlJc w:val="start"/>
      <w:pPr>
        <w:ind w:start="75pt" w:hanging="18pt"/>
      </w:pPr>
      <w:rPr>
        <w:rFonts w:ascii="Times New Roman" w:eastAsia="Times New Roman" w:hAnsi="Times New Roman" w:cs="Times New Roman" w:hint="default"/>
      </w:rPr>
    </w:lvl>
    <w:lvl w:ilvl="1" w:tplc="041B0003" w:tentative="1">
      <w:start w:val="1"/>
      <w:numFmt w:val="bullet"/>
      <w:lvlText w:val="o"/>
      <w:lvlJc w:val="start"/>
      <w:pPr>
        <w:ind w:start="111pt" w:hanging="18pt"/>
      </w:pPr>
      <w:rPr>
        <w:rFonts w:ascii="Courier New" w:hAnsi="Courier New" w:cs="Courier New" w:hint="default"/>
      </w:rPr>
    </w:lvl>
    <w:lvl w:ilvl="2" w:tplc="041B0005" w:tentative="1">
      <w:start w:val="1"/>
      <w:numFmt w:val="bullet"/>
      <w:lvlText w:val=""/>
      <w:lvlJc w:val="start"/>
      <w:pPr>
        <w:ind w:start="147pt" w:hanging="18pt"/>
      </w:pPr>
      <w:rPr>
        <w:rFonts w:ascii="Wingdings" w:hAnsi="Wingdings" w:hint="default"/>
      </w:rPr>
    </w:lvl>
    <w:lvl w:ilvl="3" w:tplc="041B0001" w:tentative="1">
      <w:start w:val="1"/>
      <w:numFmt w:val="bullet"/>
      <w:lvlText w:val=""/>
      <w:lvlJc w:val="start"/>
      <w:pPr>
        <w:ind w:start="183pt" w:hanging="18pt"/>
      </w:pPr>
      <w:rPr>
        <w:rFonts w:ascii="Symbol" w:hAnsi="Symbol" w:hint="default"/>
      </w:rPr>
    </w:lvl>
    <w:lvl w:ilvl="4" w:tplc="041B0003" w:tentative="1">
      <w:start w:val="1"/>
      <w:numFmt w:val="bullet"/>
      <w:lvlText w:val="o"/>
      <w:lvlJc w:val="start"/>
      <w:pPr>
        <w:ind w:start="219pt" w:hanging="18pt"/>
      </w:pPr>
      <w:rPr>
        <w:rFonts w:ascii="Courier New" w:hAnsi="Courier New" w:cs="Courier New" w:hint="default"/>
      </w:rPr>
    </w:lvl>
    <w:lvl w:ilvl="5" w:tplc="041B0005" w:tentative="1">
      <w:start w:val="1"/>
      <w:numFmt w:val="bullet"/>
      <w:lvlText w:val=""/>
      <w:lvlJc w:val="start"/>
      <w:pPr>
        <w:ind w:start="255pt" w:hanging="18pt"/>
      </w:pPr>
      <w:rPr>
        <w:rFonts w:ascii="Wingdings" w:hAnsi="Wingdings" w:hint="default"/>
      </w:rPr>
    </w:lvl>
    <w:lvl w:ilvl="6" w:tplc="041B0001" w:tentative="1">
      <w:start w:val="1"/>
      <w:numFmt w:val="bullet"/>
      <w:lvlText w:val=""/>
      <w:lvlJc w:val="start"/>
      <w:pPr>
        <w:ind w:start="291pt" w:hanging="18pt"/>
      </w:pPr>
      <w:rPr>
        <w:rFonts w:ascii="Symbol" w:hAnsi="Symbol" w:hint="default"/>
      </w:rPr>
    </w:lvl>
    <w:lvl w:ilvl="7" w:tplc="041B0003" w:tentative="1">
      <w:start w:val="1"/>
      <w:numFmt w:val="bullet"/>
      <w:lvlText w:val="o"/>
      <w:lvlJc w:val="start"/>
      <w:pPr>
        <w:ind w:start="327pt" w:hanging="18pt"/>
      </w:pPr>
      <w:rPr>
        <w:rFonts w:ascii="Courier New" w:hAnsi="Courier New" w:cs="Courier New" w:hint="default"/>
      </w:rPr>
    </w:lvl>
    <w:lvl w:ilvl="8" w:tplc="041B0005" w:tentative="1">
      <w:start w:val="1"/>
      <w:numFmt w:val="bullet"/>
      <w:lvlText w:val=""/>
      <w:lvlJc w:val="start"/>
      <w:pPr>
        <w:ind w:start="363pt" w:hanging="18pt"/>
      </w:pPr>
      <w:rPr>
        <w:rFonts w:ascii="Wingdings" w:hAnsi="Wingdings" w:hint="default"/>
      </w:rPr>
    </w:lvl>
  </w:abstractNum>
  <w:abstractNum w:abstractNumId="12" w15:restartNumberingAfterBreak="0">
    <w:nsid w:val="41744A17"/>
    <w:multiLevelType w:val="hybridMultilevel"/>
    <w:tmpl w:val="27B0D980"/>
    <w:lvl w:ilvl="0" w:tplc="041B000F">
      <w:start w:val="1"/>
      <w:numFmt w:val="decimal"/>
      <w:lvlText w:val="%1."/>
      <w:lvlJc w:val="start"/>
      <w:pPr>
        <w:ind w:start="106.50pt" w:hanging="18pt"/>
      </w:pPr>
    </w:lvl>
    <w:lvl w:ilvl="1" w:tplc="041B0019" w:tentative="1">
      <w:start w:val="1"/>
      <w:numFmt w:val="lowerLetter"/>
      <w:lvlText w:val="%2."/>
      <w:lvlJc w:val="start"/>
      <w:pPr>
        <w:ind w:start="142.50pt" w:hanging="18pt"/>
      </w:pPr>
    </w:lvl>
    <w:lvl w:ilvl="2" w:tplc="041B001B" w:tentative="1">
      <w:start w:val="1"/>
      <w:numFmt w:val="lowerRoman"/>
      <w:lvlText w:val="%3."/>
      <w:lvlJc w:val="end"/>
      <w:pPr>
        <w:ind w:start="178.50pt" w:hanging="9pt"/>
      </w:pPr>
    </w:lvl>
    <w:lvl w:ilvl="3" w:tplc="041B000F" w:tentative="1">
      <w:start w:val="1"/>
      <w:numFmt w:val="decimal"/>
      <w:lvlText w:val="%4."/>
      <w:lvlJc w:val="start"/>
      <w:pPr>
        <w:ind w:start="214.50pt" w:hanging="18pt"/>
      </w:pPr>
    </w:lvl>
    <w:lvl w:ilvl="4" w:tplc="041B0019" w:tentative="1">
      <w:start w:val="1"/>
      <w:numFmt w:val="lowerLetter"/>
      <w:lvlText w:val="%5."/>
      <w:lvlJc w:val="start"/>
      <w:pPr>
        <w:ind w:start="250.50pt" w:hanging="18pt"/>
      </w:pPr>
    </w:lvl>
    <w:lvl w:ilvl="5" w:tplc="041B001B" w:tentative="1">
      <w:start w:val="1"/>
      <w:numFmt w:val="lowerRoman"/>
      <w:lvlText w:val="%6."/>
      <w:lvlJc w:val="end"/>
      <w:pPr>
        <w:ind w:start="286.50pt" w:hanging="9pt"/>
      </w:pPr>
    </w:lvl>
    <w:lvl w:ilvl="6" w:tplc="041B000F" w:tentative="1">
      <w:start w:val="1"/>
      <w:numFmt w:val="decimal"/>
      <w:lvlText w:val="%7."/>
      <w:lvlJc w:val="start"/>
      <w:pPr>
        <w:ind w:start="322.50pt" w:hanging="18pt"/>
      </w:pPr>
    </w:lvl>
    <w:lvl w:ilvl="7" w:tplc="041B0019" w:tentative="1">
      <w:start w:val="1"/>
      <w:numFmt w:val="lowerLetter"/>
      <w:lvlText w:val="%8."/>
      <w:lvlJc w:val="start"/>
      <w:pPr>
        <w:ind w:start="358.50pt" w:hanging="18pt"/>
      </w:pPr>
    </w:lvl>
    <w:lvl w:ilvl="8" w:tplc="041B001B" w:tentative="1">
      <w:start w:val="1"/>
      <w:numFmt w:val="lowerRoman"/>
      <w:lvlText w:val="%9."/>
      <w:lvlJc w:val="end"/>
      <w:pPr>
        <w:ind w:start="394.50pt" w:hanging="9pt"/>
      </w:pPr>
    </w:lvl>
  </w:abstractNum>
  <w:abstractNum w:abstractNumId="13" w15:restartNumberingAfterBreak="0">
    <w:nsid w:val="43892C82"/>
    <w:multiLevelType w:val="hybridMultilevel"/>
    <w:tmpl w:val="EE4803CE"/>
    <w:lvl w:ilvl="0" w:tplc="041B0017">
      <w:start w:val="1"/>
      <w:numFmt w:val="lowerLetter"/>
      <w:lvlText w:val="%1)"/>
      <w:lvlJc w:val="start"/>
      <w:pPr>
        <w:ind w:start="71.45pt" w:hanging="18pt"/>
      </w:pPr>
    </w:lvl>
    <w:lvl w:ilvl="1" w:tplc="041B0017">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14" w15:restartNumberingAfterBreak="0">
    <w:nsid w:val="498E0468"/>
    <w:multiLevelType w:val="hybridMultilevel"/>
    <w:tmpl w:val="786C5674"/>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08AEC7E">
      <w:start w:val="1"/>
      <w:numFmt w:val="decimal"/>
      <w:lvlText w:val="%4."/>
      <w:lvlJc w:val="start"/>
      <w:pPr>
        <w:ind w:start="144pt" w:hanging="18pt"/>
      </w:pPr>
      <w:rPr>
        <w:rFonts w:ascii="Times New Roman" w:hAnsi="Times New Roman" w:cs="Times New Roman" w:hint="default"/>
        <w:sz w:val="24"/>
        <w:szCs w:val="24"/>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5" w15:restartNumberingAfterBreak="0">
    <w:nsid w:val="4C547201"/>
    <w:multiLevelType w:val="hybridMultilevel"/>
    <w:tmpl w:val="AE14C6B6"/>
    <w:lvl w:ilvl="0" w:tplc="041B000F">
      <w:start w:val="1"/>
      <w:numFmt w:val="decimal"/>
      <w:lvlText w:val="%1."/>
      <w:lvlJc w:val="start"/>
      <w:pPr>
        <w:ind w:start="36pt" w:hanging="18pt"/>
      </w:pPr>
    </w:lvl>
    <w:lvl w:ilvl="1" w:tplc="041B0017">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6" w15:restartNumberingAfterBreak="0">
    <w:nsid w:val="50D257F6"/>
    <w:multiLevelType w:val="hybridMultilevel"/>
    <w:tmpl w:val="30801126"/>
    <w:lvl w:ilvl="0" w:tplc="041B000F">
      <w:start w:val="1"/>
      <w:numFmt w:val="decimal"/>
      <w:lvlText w:val="%1."/>
      <w:lvlJc w:val="start"/>
      <w:pPr>
        <w:ind w:start="36pt" w:hanging="18pt"/>
      </w:pPr>
    </w:lvl>
    <w:lvl w:ilvl="1" w:tplc="041B0019">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7" w15:restartNumberingAfterBreak="0">
    <w:nsid w:val="54FB5D56"/>
    <w:multiLevelType w:val="hybridMultilevel"/>
    <w:tmpl w:val="8B68C10C"/>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8" w15:restartNumberingAfterBreak="0">
    <w:nsid w:val="57DF5A15"/>
    <w:multiLevelType w:val="hybridMultilevel"/>
    <w:tmpl w:val="12EA0648"/>
    <w:lvl w:ilvl="0" w:tplc="041B0017">
      <w:start w:val="1"/>
      <w:numFmt w:val="lowerLetter"/>
      <w:lvlText w:val="%1)"/>
      <w:lvlJc w:val="start"/>
      <w:pPr>
        <w:ind w:start="72pt" w:hanging="18pt"/>
      </w:pPr>
    </w:lvl>
    <w:lvl w:ilvl="1" w:tplc="041B0019">
      <w:start w:val="1"/>
      <w:numFmt w:val="lowerLetter"/>
      <w:lvlText w:val="%2."/>
      <w:lvlJc w:val="start"/>
      <w:pPr>
        <w:ind w:start="108pt" w:hanging="18pt"/>
      </w:pPr>
    </w:lvl>
    <w:lvl w:ilvl="2" w:tplc="041B001B">
      <w:start w:val="1"/>
      <w:numFmt w:val="lowerRoman"/>
      <w:lvlText w:val="%3."/>
      <w:lvlJc w:val="end"/>
      <w:pPr>
        <w:ind w:start="144pt" w:hanging="9pt"/>
      </w:pPr>
    </w:lvl>
    <w:lvl w:ilvl="3" w:tplc="041B000F">
      <w:start w:val="1"/>
      <w:numFmt w:val="decimal"/>
      <w:lvlText w:val="%4."/>
      <w:lvlJc w:val="start"/>
      <w:pPr>
        <w:ind w:start="180pt" w:hanging="18pt"/>
      </w:pPr>
    </w:lvl>
    <w:lvl w:ilvl="4" w:tplc="041B0019">
      <w:start w:val="1"/>
      <w:numFmt w:val="lowerLetter"/>
      <w:lvlText w:val="%5."/>
      <w:lvlJc w:val="start"/>
      <w:pPr>
        <w:ind w:start="216pt" w:hanging="18pt"/>
      </w:pPr>
    </w:lvl>
    <w:lvl w:ilvl="5" w:tplc="041B001B">
      <w:start w:val="1"/>
      <w:numFmt w:val="lowerRoman"/>
      <w:lvlText w:val="%6."/>
      <w:lvlJc w:val="end"/>
      <w:pPr>
        <w:ind w:start="252pt" w:hanging="9pt"/>
      </w:pPr>
    </w:lvl>
    <w:lvl w:ilvl="6" w:tplc="041B000F">
      <w:start w:val="1"/>
      <w:numFmt w:val="decimal"/>
      <w:lvlText w:val="%7."/>
      <w:lvlJc w:val="start"/>
      <w:pPr>
        <w:ind w:start="288pt" w:hanging="18pt"/>
      </w:pPr>
    </w:lvl>
    <w:lvl w:ilvl="7" w:tplc="041B0019">
      <w:start w:val="1"/>
      <w:numFmt w:val="lowerLetter"/>
      <w:lvlText w:val="%8."/>
      <w:lvlJc w:val="start"/>
      <w:pPr>
        <w:ind w:start="324pt" w:hanging="18pt"/>
      </w:pPr>
    </w:lvl>
    <w:lvl w:ilvl="8" w:tplc="041B001B">
      <w:start w:val="1"/>
      <w:numFmt w:val="lowerRoman"/>
      <w:lvlText w:val="%9."/>
      <w:lvlJc w:val="end"/>
      <w:pPr>
        <w:ind w:start="360pt" w:hanging="9pt"/>
      </w:pPr>
    </w:lvl>
  </w:abstractNum>
  <w:abstractNum w:abstractNumId="19" w15:restartNumberingAfterBreak="0">
    <w:nsid w:val="5A3D1E09"/>
    <w:multiLevelType w:val="hybridMultilevel"/>
    <w:tmpl w:val="D8C21732"/>
    <w:lvl w:ilvl="0" w:tplc="041B000F">
      <w:start w:val="1"/>
      <w:numFmt w:val="decimal"/>
      <w:lvlText w:val="%1."/>
      <w:lvlJc w:val="start"/>
      <w:pPr>
        <w:ind w:start="71.45pt" w:hanging="18pt"/>
      </w:pPr>
    </w:lvl>
    <w:lvl w:ilvl="1" w:tplc="041B0019" w:tentative="1">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20" w15:restartNumberingAfterBreak="0">
    <w:nsid w:val="5AD14319"/>
    <w:multiLevelType w:val="hybridMultilevel"/>
    <w:tmpl w:val="1E5885FE"/>
    <w:lvl w:ilvl="0" w:tplc="FFFFFFFF">
      <w:start w:val="1"/>
      <w:numFmt w:val="bullet"/>
      <w:lvlText w:val="­"/>
      <w:lvlJc w:val="start"/>
      <w:pPr>
        <w:ind w:start="78.55pt" w:hanging="18pt"/>
      </w:pPr>
      <w:rPr>
        <w:rFonts w:ascii="Times New Roman" w:hAnsi="Times New Roman" w:cs="Times New Roman" w:hint="default"/>
        <w:color w:val="auto"/>
        <w:sz w:val="28"/>
        <w:szCs w:val="28"/>
      </w:rPr>
    </w:lvl>
    <w:lvl w:ilvl="1" w:tplc="421EE7F8">
      <w:start w:val="1"/>
      <w:numFmt w:val="bullet"/>
      <w:lvlText w:val="­"/>
      <w:lvlJc w:val="start"/>
      <w:pPr>
        <w:ind w:start="114.55pt" w:hanging="18pt"/>
      </w:pPr>
      <w:rPr>
        <w:rFonts w:ascii="Times New Roman" w:hAnsi="Times New Roman" w:cs="Times New Roman" w:hint="default"/>
        <w:color w:val="auto"/>
        <w:sz w:val="28"/>
        <w:szCs w:val="28"/>
      </w:rPr>
    </w:lvl>
    <w:lvl w:ilvl="2" w:tplc="FFFFFFFF" w:tentative="1">
      <w:start w:val="1"/>
      <w:numFmt w:val="bullet"/>
      <w:lvlText w:val=""/>
      <w:lvlJc w:val="start"/>
      <w:pPr>
        <w:ind w:start="150.55pt" w:hanging="18pt"/>
      </w:pPr>
      <w:rPr>
        <w:rFonts w:ascii="Wingdings" w:hAnsi="Wingdings" w:hint="default"/>
      </w:rPr>
    </w:lvl>
    <w:lvl w:ilvl="3" w:tplc="FFFFFFFF" w:tentative="1">
      <w:start w:val="1"/>
      <w:numFmt w:val="bullet"/>
      <w:lvlText w:val=""/>
      <w:lvlJc w:val="start"/>
      <w:pPr>
        <w:ind w:start="186.55pt" w:hanging="18pt"/>
      </w:pPr>
      <w:rPr>
        <w:rFonts w:ascii="Symbol" w:hAnsi="Symbol" w:hint="default"/>
      </w:rPr>
    </w:lvl>
    <w:lvl w:ilvl="4" w:tplc="FFFFFFFF" w:tentative="1">
      <w:start w:val="1"/>
      <w:numFmt w:val="bullet"/>
      <w:lvlText w:val="o"/>
      <w:lvlJc w:val="start"/>
      <w:pPr>
        <w:ind w:start="222.55pt" w:hanging="18pt"/>
      </w:pPr>
      <w:rPr>
        <w:rFonts w:ascii="Courier New" w:hAnsi="Courier New" w:cs="Courier New" w:hint="default"/>
      </w:rPr>
    </w:lvl>
    <w:lvl w:ilvl="5" w:tplc="FFFFFFFF" w:tentative="1">
      <w:start w:val="1"/>
      <w:numFmt w:val="bullet"/>
      <w:lvlText w:val=""/>
      <w:lvlJc w:val="start"/>
      <w:pPr>
        <w:ind w:start="258.55pt" w:hanging="18pt"/>
      </w:pPr>
      <w:rPr>
        <w:rFonts w:ascii="Wingdings" w:hAnsi="Wingdings" w:hint="default"/>
      </w:rPr>
    </w:lvl>
    <w:lvl w:ilvl="6" w:tplc="FFFFFFFF" w:tentative="1">
      <w:start w:val="1"/>
      <w:numFmt w:val="bullet"/>
      <w:lvlText w:val=""/>
      <w:lvlJc w:val="start"/>
      <w:pPr>
        <w:ind w:start="294.55pt" w:hanging="18pt"/>
      </w:pPr>
      <w:rPr>
        <w:rFonts w:ascii="Symbol" w:hAnsi="Symbol" w:hint="default"/>
      </w:rPr>
    </w:lvl>
    <w:lvl w:ilvl="7" w:tplc="FFFFFFFF" w:tentative="1">
      <w:start w:val="1"/>
      <w:numFmt w:val="bullet"/>
      <w:lvlText w:val="o"/>
      <w:lvlJc w:val="start"/>
      <w:pPr>
        <w:ind w:start="330.55pt" w:hanging="18pt"/>
      </w:pPr>
      <w:rPr>
        <w:rFonts w:ascii="Courier New" w:hAnsi="Courier New" w:cs="Courier New" w:hint="default"/>
      </w:rPr>
    </w:lvl>
    <w:lvl w:ilvl="8" w:tplc="FFFFFFFF" w:tentative="1">
      <w:start w:val="1"/>
      <w:numFmt w:val="bullet"/>
      <w:lvlText w:val=""/>
      <w:lvlJc w:val="start"/>
      <w:pPr>
        <w:ind w:start="366.55pt" w:hanging="18pt"/>
      </w:pPr>
      <w:rPr>
        <w:rFonts w:ascii="Wingdings" w:hAnsi="Wingdings" w:hint="default"/>
      </w:rPr>
    </w:lvl>
  </w:abstractNum>
  <w:abstractNum w:abstractNumId="21" w15:restartNumberingAfterBreak="0">
    <w:nsid w:val="5C562A16"/>
    <w:multiLevelType w:val="hybridMultilevel"/>
    <w:tmpl w:val="0EC87526"/>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2" w15:restartNumberingAfterBreak="0">
    <w:nsid w:val="5FD54AF9"/>
    <w:multiLevelType w:val="hybridMultilevel"/>
    <w:tmpl w:val="A53202A6"/>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3" w15:restartNumberingAfterBreak="0">
    <w:nsid w:val="6B8947FD"/>
    <w:multiLevelType w:val="hybridMultilevel"/>
    <w:tmpl w:val="031A5EE6"/>
    <w:lvl w:ilvl="0" w:tplc="421EE7F8">
      <w:start w:val="1"/>
      <w:numFmt w:val="bullet"/>
      <w:lvlText w:val="­"/>
      <w:lvlJc w:val="start"/>
      <w:pPr>
        <w:ind w:start="71.45pt" w:hanging="18pt"/>
      </w:pPr>
      <w:rPr>
        <w:rFonts w:ascii="Times New Roman" w:hAnsi="Times New Roman" w:cs="Times New Roman" w:hint="default"/>
        <w:color w:val="auto"/>
        <w:sz w:val="28"/>
        <w:szCs w:val="28"/>
      </w:rPr>
    </w:lvl>
    <w:lvl w:ilvl="1" w:tplc="041B0003" w:tentative="1">
      <w:start w:val="1"/>
      <w:numFmt w:val="bullet"/>
      <w:lvlText w:val="o"/>
      <w:lvlJc w:val="start"/>
      <w:pPr>
        <w:ind w:start="107.45pt" w:hanging="18pt"/>
      </w:pPr>
      <w:rPr>
        <w:rFonts w:ascii="Courier New" w:hAnsi="Courier New" w:cs="Courier New" w:hint="default"/>
      </w:rPr>
    </w:lvl>
    <w:lvl w:ilvl="2" w:tplc="041B0005">
      <w:start w:val="1"/>
      <w:numFmt w:val="bullet"/>
      <w:lvlText w:val=""/>
      <w:lvlJc w:val="start"/>
      <w:pPr>
        <w:ind w:start="143.45pt" w:hanging="18pt"/>
      </w:pPr>
      <w:rPr>
        <w:rFonts w:ascii="Wingdings" w:hAnsi="Wingdings" w:hint="default"/>
      </w:rPr>
    </w:lvl>
    <w:lvl w:ilvl="3" w:tplc="041B0001" w:tentative="1">
      <w:start w:val="1"/>
      <w:numFmt w:val="bullet"/>
      <w:lvlText w:val=""/>
      <w:lvlJc w:val="start"/>
      <w:pPr>
        <w:ind w:start="179.45pt" w:hanging="18pt"/>
      </w:pPr>
      <w:rPr>
        <w:rFonts w:ascii="Symbol" w:hAnsi="Symbol" w:hint="default"/>
      </w:rPr>
    </w:lvl>
    <w:lvl w:ilvl="4" w:tplc="041B0003" w:tentative="1">
      <w:start w:val="1"/>
      <w:numFmt w:val="bullet"/>
      <w:lvlText w:val="o"/>
      <w:lvlJc w:val="start"/>
      <w:pPr>
        <w:ind w:start="215.45pt" w:hanging="18pt"/>
      </w:pPr>
      <w:rPr>
        <w:rFonts w:ascii="Courier New" w:hAnsi="Courier New" w:cs="Courier New" w:hint="default"/>
      </w:rPr>
    </w:lvl>
    <w:lvl w:ilvl="5" w:tplc="041B0005" w:tentative="1">
      <w:start w:val="1"/>
      <w:numFmt w:val="bullet"/>
      <w:lvlText w:val=""/>
      <w:lvlJc w:val="start"/>
      <w:pPr>
        <w:ind w:start="251.45pt" w:hanging="18pt"/>
      </w:pPr>
      <w:rPr>
        <w:rFonts w:ascii="Wingdings" w:hAnsi="Wingdings" w:hint="default"/>
      </w:rPr>
    </w:lvl>
    <w:lvl w:ilvl="6" w:tplc="041B0001" w:tentative="1">
      <w:start w:val="1"/>
      <w:numFmt w:val="bullet"/>
      <w:lvlText w:val=""/>
      <w:lvlJc w:val="start"/>
      <w:pPr>
        <w:ind w:start="287.45pt" w:hanging="18pt"/>
      </w:pPr>
      <w:rPr>
        <w:rFonts w:ascii="Symbol" w:hAnsi="Symbol" w:hint="default"/>
      </w:rPr>
    </w:lvl>
    <w:lvl w:ilvl="7" w:tplc="041B0003" w:tentative="1">
      <w:start w:val="1"/>
      <w:numFmt w:val="bullet"/>
      <w:lvlText w:val="o"/>
      <w:lvlJc w:val="start"/>
      <w:pPr>
        <w:ind w:start="323.45pt" w:hanging="18pt"/>
      </w:pPr>
      <w:rPr>
        <w:rFonts w:ascii="Courier New" w:hAnsi="Courier New" w:cs="Courier New" w:hint="default"/>
      </w:rPr>
    </w:lvl>
    <w:lvl w:ilvl="8" w:tplc="041B0005" w:tentative="1">
      <w:start w:val="1"/>
      <w:numFmt w:val="bullet"/>
      <w:lvlText w:val=""/>
      <w:lvlJc w:val="start"/>
      <w:pPr>
        <w:ind w:start="359.45pt" w:hanging="18pt"/>
      </w:pPr>
      <w:rPr>
        <w:rFonts w:ascii="Wingdings" w:hAnsi="Wingdings" w:hint="default"/>
      </w:rPr>
    </w:lvl>
  </w:abstractNum>
  <w:abstractNum w:abstractNumId="24" w15:restartNumberingAfterBreak="0">
    <w:nsid w:val="78604EAE"/>
    <w:multiLevelType w:val="hybridMultilevel"/>
    <w:tmpl w:val="4E34B1E4"/>
    <w:lvl w:ilvl="0" w:tplc="421EE7F8">
      <w:start w:val="1"/>
      <w:numFmt w:val="bullet"/>
      <w:lvlText w:val="­"/>
      <w:lvlJc w:val="start"/>
      <w:pPr>
        <w:ind w:start="78.55pt" w:hanging="18pt"/>
      </w:pPr>
      <w:rPr>
        <w:rFonts w:ascii="Times New Roman" w:hAnsi="Times New Roman" w:cs="Times New Roman" w:hint="default"/>
        <w:color w:val="auto"/>
        <w:sz w:val="28"/>
        <w:szCs w:val="28"/>
      </w:rPr>
    </w:lvl>
    <w:lvl w:ilvl="1" w:tplc="041B0003">
      <w:start w:val="1"/>
      <w:numFmt w:val="bullet"/>
      <w:lvlText w:val="o"/>
      <w:lvlJc w:val="start"/>
      <w:pPr>
        <w:ind w:start="114.55pt" w:hanging="18pt"/>
      </w:pPr>
      <w:rPr>
        <w:rFonts w:ascii="Courier New" w:hAnsi="Courier New" w:cs="Courier New" w:hint="default"/>
      </w:rPr>
    </w:lvl>
    <w:lvl w:ilvl="2" w:tplc="041B0005" w:tentative="1">
      <w:start w:val="1"/>
      <w:numFmt w:val="bullet"/>
      <w:lvlText w:val=""/>
      <w:lvlJc w:val="start"/>
      <w:pPr>
        <w:ind w:start="150.55pt" w:hanging="18pt"/>
      </w:pPr>
      <w:rPr>
        <w:rFonts w:ascii="Wingdings" w:hAnsi="Wingdings" w:hint="default"/>
      </w:rPr>
    </w:lvl>
    <w:lvl w:ilvl="3" w:tplc="041B0001" w:tentative="1">
      <w:start w:val="1"/>
      <w:numFmt w:val="bullet"/>
      <w:lvlText w:val=""/>
      <w:lvlJc w:val="start"/>
      <w:pPr>
        <w:ind w:start="186.55pt" w:hanging="18pt"/>
      </w:pPr>
      <w:rPr>
        <w:rFonts w:ascii="Symbol" w:hAnsi="Symbol" w:hint="default"/>
      </w:rPr>
    </w:lvl>
    <w:lvl w:ilvl="4" w:tplc="041B0003" w:tentative="1">
      <w:start w:val="1"/>
      <w:numFmt w:val="bullet"/>
      <w:lvlText w:val="o"/>
      <w:lvlJc w:val="start"/>
      <w:pPr>
        <w:ind w:start="222.55pt" w:hanging="18pt"/>
      </w:pPr>
      <w:rPr>
        <w:rFonts w:ascii="Courier New" w:hAnsi="Courier New" w:cs="Courier New" w:hint="default"/>
      </w:rPr>
    </w:lvl>
    <w:lvl w:ilvl="5" w:tplc="041B0005" w:tentative="1">
      <w:start w:val="1"/>
      <w:numFmt w:val="bullet"/>
      <w:lvlText w:val=""/>
      <w:lvlJc w:val="start"/>
      <w:pPr>
        <w:ind w:start="258.55pt" w:hanging="18pt"/>
      </w:pPr>
      <w:rPr>
        <w:rFonts w:ascii="Wingdings" w:hAnsi="Wingdings" w:hint="default"/>
      </w:rPr>
    </w:lvl>
    <w:lvl w:ilvl="6" w:tplc="041B0001" w:tentative="1">
      <w:start w:val="1"/>
      <w:numFmt w:val="bullet"/>
      <w:lvlText w:val=""/>
      <w:lvlJc w:val="start"/>
      <w:pPr>
        <w:ind w:start="294.55pt" w:hanging="18pt"/>
      </w:pPr>
      <w:rPr>
        <w:rFonts w:ascii="Symbol" w:hAnsi="Symbol" w:hint="default"/>
      </w:rPr>
    </w:lvl>
    <w:lvl w:ilvl="7" w:tplc="041B0003" w:tentative="1">
      <w:start w:val="1"/>
      <w:numFmt w:val="bullet"/>
      <w:lvlText w:val="o"/>
      <w:lvlJc w:val="start"/>
      <w:pPr>
        <w:ind w:start="330.55pt" w:hanging="18pt"/>
      </w:pPr>
      <w:rPr>
        <w:rFonts w:ascii="Courier New" w:hAnsi="Courier New" w:cs="Courier New" w:hint="default"/>
      </w:rPr>
    </w:lvl>
    <w:lvl w:ilvl="8" w:tplc="041B0005" w:tentative="1">
      <w:start w:val="1"/>
      <w:numFmt w:val="bullet"/>
      <w:lvlText w:val=""/>
      <w:lvlJc w:val="start"/>
      <w:pPr>
        <w:ind w:start="366.55pt" w:hanging="18pt"/>
      </w:pPr>
      <w:rPr>
        <w:rFonts w:ascii="Wingdings" w:hAnsi="Wingdings" w:hint="default"/>
      </w:rPr>
    </w:lvl>
  </w:abstractNum>
  <w:abstractNum w:abstractNumId="25" w15:restartNumberingAfterBreak="0">
    <w:nsid w:val="7D3815FF"/>
    <w:multiLevelType w:val="hybridMultilevel"/>
    <w:tmpl w:val="38C8AA9E"/>
    <w:lvl w:ilvl="0" w:tplc="421EE7F8">
      <w:start w:val="1"/>
      <w:numFmt w:val="bullet"/>
      <w:lvlText w:val="­"/>
      <w:lvlJc w:val="start"/>
      <w:pPr>
        <w:ind w:start="78.55pt" w:hanging="18pt"/>
      </w:pPr>
      <w:rPr>
        <w:rFonts w:ascii="Times New Roman" w:hAnsi="Times New Roman" w:cs="Times New Roman" w:hint="default"/>
        <w:color w:val="auto"/>
        <w:sz w:val="28"/>
        <w:szCs w:val="28"/>
      </w:rPr>
    </w:lvl>
    <w:lvl w:ilvl="1" w:tplc="041B0003">
      <w:start w:val="1"/>
      <w:numFmt w:val="bullet"/>
      <w:lvlText w:val="o"/>
      <w:lvlJc w:val="start"/>
      <w:pPr>
        <w:ind w:start="114.55pt" w:hanging="18pt"/>
      </w:pPr>
      <w:rPr>
        <w:rFonts w:ascii="Courier New" w:hAnsi="Courier New" w:cs="Courier New" w:hint="default"/>
      </w:rPr>
    </w:lvl>
    <w:lvl w:ilvl="2" w:tplc="041B0005" w:tentative="1">
      <w:start w:val="1"/>
      <w:numFmt w:val="bullet"/>
      <w:lvlText w:val=""/>
      <w:lvlJc w:val="start"/>
      <w:pPr>
        <w:ind w:start="150.55pt" w:hanging="18pt"/>
      </w:pPr>
      <w:rPr>
        <w:rFonts w:ascii="Wingdings" w:hAnsi="Wingdings" w:hint="default"/>
      </w:rPr>
    </w:lvl>
    <w:lvl w:ilvl="3" w:tplc="041B0001" w:tentative="1">
      <w:start w:val="1"/>
      <w:numFmt w:val="bullet"/>
      <w:lvlText w:val=""/>
      <w:lvlJc w:val="start"/>
      <w:pPr>
        <w:ind w:start="186.55pt" w:hanging="18pt"/>
      </w:pPr>
      <w:rPr>
        <w:rFonts w:ascii="Symbol" w:hAnsi="Symbol" w:hint="default"/>
      </w:rPr>
    </w:lvl>
    <w:lvl w:ilvl="4" w:tplc="041B0003" w:tentative="1">
      <w:start w:val="1"/>
      <w:numFmt w:val="bullet"/>
      <w:lvlText w:val="o"/>
      <w:lvlJc w:val="start"/>
      <w:pPr>
        <w:ind w:start="222.55pt" w:hanging="18pt"/>
      </w:pPr>
      <w:rPr>
        <w:rFonts w:ascii="Courier New" w:hAnsi="Courier New" w:cs="Courier New" w:hint="default"/>
      </w:rPr>
    </w:lvl>
    <w:lvl w:ilvl="5" w:tplc="041B0005" w:tentative="1">
      <w:start w:val="1"/>
      <w:numFmt w:val="bullet"/>
      <w:lvlText w:val=""/>
      <w:lvlJc w:val="start"/>
      <w:pPr>
        <w:ind w:start="258.55pt" w:hanging="18pt"/>
      </w:pPr>
      <w:rPr>
        <w:rFonts w:ascii="Wingdings" w:hAnsi="Wingdings" w:hint="default"/>
      </w:rPr>
    </w:lvl>
    <w:lvl w:ilvl="6" w:tplc="041B0001" w:tentative="1">
      <w:start w:val="1"/>
      <w:numFmt w:val="bullet"/>
      <w:lvlText w:val=""/>
      <w:lvlJc w:val="start"/>
      <w:pPr>
        <w:ind w:start="294.55pt" w:hanging="18pt"/>
      </w:pPr>
      <w:rPr>
        <w:rFonts w:ascii="Symbol" w:hAnsi="Symbol" w:hint="default"/>
      </w:rPr>
    </w:lvl>
    <w:lvl w:ilvl="7" w:tplc="041B0003" w:tentative="1">
      <w:start w:val="1"/>
      <w:numFmt w:val="bullet"/>
      <w:lvlText w:val="o"/>
      <w:lvlJc w:val="start"/>
      <w:pPr>
        <w:ind w:start="330.55pt" w:hanging="18pt"/>
      </w:pPr>
      <w:rPr>
        <w:rFonts w:ascii="Courier New" w:hAnsi="Courier New" w:cs="Courier New" w:hint="default"/>
      </w:rPr>
    </w:lvl>
    <w:lvl w:ilvl="8" w:tplc="041B0005" w:tentative="1">
      <w:start w:val="1"/>
      <w:numFmt w:val="bullet"/>
      <w:lvlText w:val=""/>
      <w:lvlJc w:val="start"/>
      <w:pPr>
        <w:ind w:start="366.55pt" w:hanging="18pt"/>
      </w:pPr>
      <w:rPr>
        <w:rFonts w:ascii="Wingdings" w:hAnsi="Wingdings" w:hint="default"/>
      </w:rPr>
    </w:lvl>
  </w:abstractNum>
  <w:num w:numId="1" w16cid:durableId="1618488143">
    <w:abstractNumId w:val="5"/>
  </w:num>
  <w:num w:numId="2" w16cid:durableId="1416586235">
    <w:abstractNumId w:val="4"/>
  </w:num>
  <w:num w:numId="3" w16cid:durableId="1183858516">
    <w:abstractNumId w:val="18"/>
  </w:num>
  <w:num w:numId="4" w16cid:durableId="2022781800">
    <w:abstractNumId w:val="14"/>
  </w:num>
  <w:num w:numId="5" w16cid:durableId="601257825">
    <w:abstractNumId w:val="18"/>
  </w:num>
  <w:num w:numId="6" w16cid:durableId="1023289987">
    <w:abstractNumId w:val="5"/>
  </w:num>
  <w:num w:numId="7" w16cid:durableId="1307589645">
    <w:abstractNumId w:val="13"/>
  </w:num>
  <w:num w:numId="8" w16cid:durableId="1336877517">
    <w:abstractNumId w:val="0"/>
  </w:num>
  <w:num w:numId="9" w16cid:durableId="1807745373">
    <w:abstractNumId w:val="17"/>
  </w:num>
  <w:num w:numId="10" w16cid:durableId="1459837915">
    <w:abstractNumId w:val="10"/>
  </w:num>
  <w:num w:numId="11" w16cid:durableId="285620033">
    <w:abstractNumId w:val="21"/>
  </w:num>
  <w:num w:numId="12" w16cid:durableId="1635451014">
    <w:abstractNumId w:val="16"/>
  </w:num>
  <w:num w:numId="13" w16cid:durableId="197015768">
    <w:abstractNumId w:val="15"/>
  </w:num>
  <w:num w:numId="14" w16cid:durableId="227152008">
    <w:abstractNumId w:val="3"/>
  </w:num>
  <w:num w:numId="15" w16cid:durableId="1245987884">
    <w:abstractNumId w:val="1"/>
  </w:num>
  <w:num w:numId="16" w16cid:durableId="152835935">
    <w:abstractNumId w:val="9"/>
  </w:num>
  <w:num w:numId="17" w16cid:durableId="45222422">
    <w:abstractNumId w:val="19"/>
  </w:num>
  <w:num w:numId="18" w16cid:durableId="159587967">
    <w:abstractNumId w:val="22"/>
  </w:num>
  <w:num w:numId="19" w16cid:durableId="681012248">
    <w:abstractNumId w:val="8"/>
  </w:num>
  <w:num w:numId="20" w16cid:durableId="1003627000">
    <w:abstractNumId w:val="11"/>
  </w:num>
  <w:num w:numId="21" w16cid:durableId="1217669605">
    <w:abstractNumId w:val="12"/>
  </w:num>
  <w:num w:numId="22" w16cid:durableId="1302660707">
    <w:abstractNumId w:val="6"/>
  </w:num>
  <w:num w:numId="23" w16cid:durableId="122430662">
    <w:abstractNumId w:val="25"/>
  </w:num>
  <w:num w:numId="24" w16cid:durableId="1203518281">
    <w:abstractNumId w:val="20"/>
  </w:num>
  <w:num w:numId="25" w16cid:durableId="2139763384">
    <w:abstractNumId w:val="24"/>
  </w:num>
  <w:num w:numId="26" w16cid:durableId="1802336797">
    <w:abstractNumId w:val="7"/>
  </w:num>
  <w:num w:numId="27" w16cid:durableId="1456826741">
    <w:abstractNumId w:val="23"/>
  </w:num>
  <w:num w:numId="28" w16cid:durableId="268126515">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5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5B"/>
    <w:rsid w:val="000026EA"/>
    <w:rsid w:val="000D22DC"/>
    <w:rsid w:val="000E1F71"/>
    <w:rsid w:val="00212186"/>
    <w:rsid w:val="00213D4D"/>
    <w:rsid w:val="00214E06"/>
    <w:rsid w:val="00237F07"/>
    <w:rsid w:val="00285E7E"/>
    <w:rsid w:val="00304510"/>
    <w:rsid w:val="00395195"/>
    <w:rsid w:val="003F2AEE"/>
    <w:rsid w:val="004045C2"/>
    <w:rsid w:val="00441689"/>
    <w:rsid w:val="00483B1C"/>
    <w:rsid w:val="0048581E"/>
    <w:rsid w:val="004C0067"/>
    <w:rsid w:val="00543912"/>
    <w:rsid w:val="0054605F"/>
    <w:rsid w:val="0059136F"/>
    <w:rsid w:val="005F0A49"/>
    <w:rsid w:val="006324C4"/>
    <w:rsid w:val="00650574"/>
    <w:rsid w:val="00651C51"/>
    <w:rsid w:val="006701C8"/>
    <w:rsid w:val="006A150C"/>
    <w:rsid w:val="0081485D"/>
    <w:rsid w:val="00817AB5"/>
    <w:rsid w:val="009646E7"/>
    <w:rsid w:val="00997553"/>
    <w:rsid w:val="00A21521"/>
    <w:rsid w:val="00A82C92"/>
    <w:rsid w:val="00AB03A1"/>
    <w:rsid w:val="00AB6301"/>
    <w:rsid w:val="00B154F5"/>
    <w:rsid w:val="00B468E3"/>
    <w:rsid w:val="00B71846"/>
    <w:rsid w:val="00BA16CE"/>
    <w:rsid w:val="00BD45EF"/>
    <w:rsid w:val="00BE31F6"/>
    <w:rsid w:val="00C003BD"/>
    <w:rsid w:val="00C30784"/>
    <w:rsid w:val="00C34C5B"/>
    <w:rsid w:val="00C53F38"/>
    <w:rsid w:val="00CC1572"/>
    <w:rsid w:val="00D447DF"/>
    <w:rsid w:val="00D9727B"/>
    <w:rsid w:val="00DA68E3"/>
    <w:rsid w:val="00EA299F"/>
    <w:rsid w:val="00EC5385"/>
    <w:rsid w:val="00F027B9"/>
    <w:rsid w:val="00F028C8"/>
    <w:rsid w:val="00F34AA7"/>
    <w:rsid w:val="00F715CE"/>
    <w:rsid w:val="00F74657"/>
    <w:rsid w:val="00F749FE"/>
    <w:rsid w:val="00FC7BF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4:docId w14:val="7C659EBE"/>
  <w15:chartTrackingRefBased/>
  <w15:docId w15:val="{A834AB9B-E223-43F1-8974-7A52E2919EF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4C5B"/>
    <w:pPr>
      <w:spacing w:after="10pt" w:line="13.80pt" w:lineRule="auto"/>
    </w:pPr>
    <w:rPr>
      <w:rFonts w:asciiTheme="minorHAnsi" w:hAnsiTheme="minorHAns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styleId="Odsekzoznamu">
    <w:name w:val="List Paragraph"/>
    <w:aliases w:val="body,Odsek zoznamu2,lp1,Bullet List,FooterText,numbered,List Paragraph1,Paragraphe de liste1,Bullet Number"/>
    <w:basedOn w:val="Normlny"/>
    <w:link w:val="OdsekzoznamuChar"/>
    <w:uiPriority w:val="34"/>
    <w:qFormat/>
    <w:rsid w:val="00441689"/>
    <w:pPr>
      <w:spacing w:before="6pt"/>
      <w:ind w:start="36pt"/>
    </w:pPr>
  </w:style>
  <w:style w:type="character" w:customStyle="1" w:styleId="st1">
    <w:name w:val="st1"/>
    <w:rsid w:val="00C34C5B"/>
  </w:style>
  <w:style w:type="paragraph" w:customStyle="1" w:styleId="Odstavecseseznamem1">
    <w:name w:val="Odstavec se seznamem1"/>
    <w:basedOn w:val="Normlny"/>
    <w:uiPriority w:val="34"/>
    <w:qFormat/>
    <w:rsid w:val="00C34C5B"/>
    <w:pPr>
      <w:spacing w:after="0pt" w:line="12pt" w:lineRule="auto"/>
      <w:ind w:start="36pt"/>
      <w:contextualSpacing/>
    </w:pPr>
    <w:rPr>
      <w:rFonts w:ascii="Times New Roman" w:eastAsia="Times New Roman" w:hAnsi="Times New Roman" w:cs="Times New Roman"/>
      <w:noProof/>
      <w:sz w:val="24"/>
      <w:szCs w:val="24"/>
      <w:lang w:eastAsia="cs-CZ"/>
    </w:rPr>
  </w:style>
  <w:style w:type="paragraph" w:customStyle="1" w:styleId="Nadpis2A">
    <w:name w:val="Nadpis 2A"/>
    <w:basedOn w:val="Normlny"/>
    <w:link w:val="Nadpis2AChar"/>
    <w:qFormat/>
    <w:rsid w:val="00BE31F6"/>
    <w:pPr>
      <w:widowControl w:val="0"/>
      <w:adjustRightInd w:val="0"/>
      <w:spacing w:before="24pt" w:after="18pt" w:line="14.40pt" w:lineRule="auto"/>
      <w:jc w:val="center"/>
      <w:outlineLvl w:val="1"/>
    </w:pPr>
    <w:rPr>
      <w:rFonts w:ascii="Times New Roman" w:eastAsia="Times New Roman" w:hAnsi="Times New Roman" w:cs="Times New Roman"/>
      <w:b/>
      <w:bCs/>
      <w:color w:val="000000"/>
      <w:sz w:val="28"/>
      <w:szCs w:val="28"/>
      <w:lang w:eastAsia="sk-SK"/>
    </w:rPr>
  </w:style>
  <w:style w:type="paragraph" w:customStyle="1" w:styleId="Nadpis3A">
    <w:name w:val="Nadpis 3A"/>
    <w:basedOn w:val="Normlny"/>
    <w:link w:val="Nadpis3AChar"/>
    <w:qFormat/>
    <w:rsid w:val="00AB03A1"/>
    <w:pPr>
      <w:widowControl w:val="0"/>
      <w:adjustRightInd w:val="0"/>
      <w:spacing w:after="0pt" w:line="12pt" w:lineRule="auto"/>
      <w:jc w:val="both"/>
    </w:pPr>
    <w:rPr>
      <w:rFonts w:ascii="Times New Roman" w:eastAsia="Times New Roman" w:hAnsi="Times New Roman" w:cs="Times New Roman"/>
      <w:b/>
      <w:bCs/>
      <w:color w:val="000000"/>
      <w:sz w:val="24"/>
      <w:szCs w:val="24"/>
      <w:lang w:eastAsia="sk-SK"/>
    </w:rPr>
  </w:style>
  <w:style w:type="character" w:customStyle="1" w:styleId="Nadpis2AChar">
    <w:name w:val="Nadpis 2A Char"/>
    <w:basedOn w:val="Predvolenpsmoodseku"/>
    <w:link w:val="Nadpis2A"/>
    <w:rsid w:val="00BE31F6"/>
    <w:rPr>
      <w:rFonts w:eastAsia="Times New Roman" w:cs="Times New Roman"/>
      <w:b/>
      <w:bCs/>
      <w:color w:val="000000"/>
      <w:sz w:val="28"/>
      <w:szCs w:val="28"/>
      <w:lang w:eastAsia="sk-SK"/>
    </w:rPr>
  </w:style>
  <w:style w:type="paragraph" w:customStyle="1" w:styleId="OdstavecciselnyA">
    <w:name w:val="Odstavec ciselny A"/>
    <w:basedOn w:val="Odsekzoznamu"/>
    <w:link w:val="OdstavecciselnyAChar"/>
    <w:qFormat/>
    <w:rsid w:val="00C53F38"/>
    <w:pPr>
      <w:widowControl w:val="0"/>
      <w:adjustRightInd w:val="0"/>
      <w:spacing w:after="0pt" w:line="15.60pt" w:lineRule="auto"/>
      <w:ind w:start="0pt"/>
      <w:jc w:val="both"/>
    </w:pPr>
    <w:rPr>
      <w:rFonts w:ascii="Times New Roman" w:hAnsi="Times New Roman" w:cs="Times New Roman"/>
      <w:sz w:val="24"/>
      <w:szCs w:val="24"/>
    </w:rPr>
  </w:style>
  <w:style w:type="character" w:customStyle="1" w:styleId="Nadpis3AChar">
    <w:name w:val="Nadpis 3A Char"/>
    <w:basedOn w:val="Predvolenpsmoodseku"/>
    <w:link w:val="Nadpis3A"/>
    <w:rsid w:val="00AB03A1"/>
    <w:rPr>
      <w:rFonts w:eastAsia="Times New Roman" w:cs="Times New Roman"/>
      <w:b/>
      <w:bCs/>
      <w:color w:val="000000"/>
      <w:szCs w:val="24"/>
      <w:lang w:eastAsia="sk-SK"/>
    </w:rPr>
  </w:style>
  <w:style w:type="character" w:customStyle="1" w:styleId="OdsekzoznamuChar">
    <w:name w:val="Odsek zoznamu Char"/>
    <w:aliases w:val="body Char,Odsek zoznamu2 Char,lp1 Char,Bullet List Char,FooterText Char,numbered Char,List Paragraph1 Char,Paragraphe de liste1 Char,Bullet Number Char"/>
    <w:basedOn w:val="Predvolenpsmoodseku"/>
    <w:link w:val="Odsekzoznamu"/>
    <w:uiPriority w:val="34"/>
    <w:rsid w:val="00441689"/>
    <w:rPr>
      <w:rFonts w:asciiTheme="minorHAnsi" w:hAnsiTheme="minorHAnsi"/>
      <w:sz w:val="22"/>
    </w:rPr>
  </w:style>
  <w:style w:type="character" w:customStyle="1" w:styleId="OdstavecciselnyAChar">
    <w:name w:val="Odstavec ciselny A Char"/>
    <w:basedOn w:val="OdsekzoznamuChar"/>
    <w:link w:val="OdstavecciselnyA"/>
    <w:rsid w:val="00C53F38"/>
    <w:rPr>
      <w:rFonts w:asciiTheme="minorHAnsi" w:hAnsiTheme="minorHAnsi" w:cs="Times New Roman"/>
      <w:sz w:val="22"/>
      <w:szCs w:val="24"/>
    </w:rPr>
  </w:style>
  <w:style w:type="paragraph" w:customStyle="1" w:styleId="Nadpis1A">
    <w:name w:val="Nadpis 1A"/>
    <w:basedOn w:val="Normlny"/>
    <w:link w:val="Nadpis1AChar"/>
    <w:qFormat/>
    <w:rsid w:val="00395195"/>
    <w:pPr>
      <w:widowControl w:val="0"/>
      <w:adjustRightInd w:val="0"/>
      <w:spacing w:before="12pt" w:after="12pt" w:line="12pt" w:lineRule="auto"/>
      <w:jc w:val="center"/>
      <w:outlineLvl w:val="0"/>
    </w:pPr>
    <w:rPr>
      <w:rFonts w:ascii="Times New Roman" w:eastAsia="Times New Roman" w:hAnsi="Times New Roman" w:cs="Times New Roman"/>
      <w:b/>
      <w:bCs/>
      <w:color w:val="000000"/>
      <w:sz w:val="32"/>
      <w:szCs w:val="32"/>
      <w:lang w:eastAsia="sk-SK"/>
    </w:rPr>
  </w:style>
  <w:style w:type="character" w:customStyle="1" w:styleId="Nadpis1AChar">
    <w:name w:val="Nadpis 1A Char"/>
    <w:basedOn w:val="Predvolenpsmoodseku"/>
    <w:link w:val="Nadpis1A"/>
    <w:rsid w:val="00395195"/>
    <w:rPr>
      <w:rFonts w:eastAsia="Times New Roman" w:cs="Times New Roman"/>
      <w:b/>
      <w:bCs/>
      <w:color w:val="000000"/>
      <w:sz w:val="32"/>
      <w:szCs w:val="32"/>
      <w:lang w:eastAsia="sk-SK"/>
    </w:rPr>
  </w:style>
  <w:style w:type="character" w:customStyle="1" w:styleId="skgd2">
    <w:name w:val="skgd2"/>
    <w:basedOn w:val="Predvolenpsmoodseku"/>
    <w:qFormat/>
    <w:rsid w:val="00285E7E"/>
    <w:rPr>
      <w:vanish w:val="0"/>
      <w:webHidden w:val="0"/>
      <w:specVanish w:val="0"/>
    </w:rPr>
  </w:style>
  <w:style w:type="paragraph" w:styleId="Obyajntext">
    <w:name w:val="Plain Text"/>
    <w:basedOn w:val="Normlny"/>
    <w:link w:val="ObyajntextChar"/>
    <w:uiPriority w:val="99"/>
    <w:unhideWhenUsed/>
    <w:rsid w:val="006324C4"/>
    <w:pPr>
      <w:spacing w:after="0pt" w:line="12pt" w:lineRule="auto"/>
    </w:pPr>
    <w:rPr>
      <w:rFonts w:ascii="Calibri" w:hAnsi="Calibri"/>
      <w:szCs w:val="21"/>
    </w:rPr>
  </w:style>
  <w:style w:type="character" w:customStyle="1" w:styleId="ObyajntextChar">
    <w:name w:val="Obyčajný text Char"/>
    <w:basedOn w:val="Predvolenpsmoodseku"/>
    <w:link w:val="Obyajntext"/>
    <w:uiPriority w:val="99"/>
    <w:rsid w:val="006324C4"/>
    <w:rPr>
      <w:rFonts w:ascii="Calibri" w:hAnsi="Calibri"/>
      <w:sz w:val="22"/>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01332">
      <w:bodyDiv w:val="1"/>
      <w:marLeft w:val="0pt"/>
      <w:marRight w:val="0pt"/>
      <w:marTop w:val="0pt"/>
      <w:marBottom w:val="0pt"/>
      <w:divBdr>
        <w:top w:val="none" w:sz="0" w:space="0" w:color="auto"/>
        <w:left w:val="none" w:sz="0" w:space="0" w:color="auto"/>
        <w:bottom w:val="none" w:sz="0" w:space="0" w:color="auto"/>
        <w:right w:val="none" w:sz="0" w:space="0" w:color="auto"/>
      </w:divBdr>
    </w:div>
    <w:div w:id="194615745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22</TotalTime>
  <Pages>7</Pages>
  <Words>2178</Words>
  <Characters>12419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O.V.S. - Kúpna zmluva Sabinov</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O.V.S. - Kúpna zmluva Sabinov</dc:title>
  <dc:subject>Zmluvy PSK</dc:subject>
  <dc:creator>Badidová Zuzana</dc:creator>
  <cp:keywords>O.V.S. - KZ Sabinov</cp:keywords>
  <dc:description/>
  <cp:lastModifiedBy>Removčíková Nicole</cp:lastModifiedBy>
  <cp:revision>5</cp:revision>
  <cp:lastPrinted>2023-07-24T11:31:00Z</cp:lastPrinted>
  <dcterms:created xsi:type="dcterms:W3CDTF">2025-05-05T12:53:00Z</dcterms:created>
  <dcterms:modified xsi:type="dcterms:W3CDTF">2025-05-05T13:10:00Z</dcterms:modified>
</cp:coreProperties>
</file>