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9EBE" w14:textId="59DAECE5" w:rsidR="00C34C5B" w:rsidRDefault="00C34C5B" w:rsidP="00683D32">
      <w:pPr>
        <w:widowControl w:val="0"/>
        <w:adjustRightInd w:val="0"/>
        <w:spacing w:after="120" w:line="312" w:lineRule="auto"/>
        <w:ind w:left="1418" w:firstLine="709"/>
        <w:jc w:val="right"/>
        <w:rPr>
          <w:rFonts w:ascii="Times New Roman" w:eastAsia="Times New Roman" w:hAnsi="Times New Roman" w:cs="Times New Roman"/>
          <w:color w:val="000000"/>
          <w:sz w:val="24"/>
          <w:szCs w:val="24"/>
          <w:lang w:eastAsia="sk-SK"/>
        </w:rPr>
      </w:pPr>
      <w:r w:rsidRPr="008C26D4">
        <w:rPr>
          <w:rFonts w:ascii="Times New Roman" w:eastAsia="Times New Roman" w:hAnsi="Times New Roman" w:cs="Times New Roman"/>
          <w:color w:val="000000"/>
          <w:sz w:val="24"/>
          <w:szCs w:val="24"/>
          <w:lang w:eastAsia="sk-SK"/>
        </w:rPr>
        <w:t>Číslo z registra zmlúv Úradu PSK:</w:t>
      </w:r>
      <w:r w:rsidRPr="008C26D4">
        <w:rPr>
          <w:rFonts w:ascii="Times New Roman" w:eastAsia="Times New Roman" w:hAnsi="Times New Roman" w:cs="Times New Roman"/>
          <w:color w:val="000000"/>
          <w:sz w:val="24"/>
          <w:szCs w:val="24"/>
          <w:lang w:eastAsia="sk-SK"/>
        </w:rPr>
        <w:tab/>
      </w:r>
      <w:r w:rsidR="008C26D4">
        <w:rPr>
          <w:rFonts w:ascii="Times New Roman" w:eastAsia="Times New Roman" w:hAnsi="Times New Roman" w:cs="Times New Roman"/>
          <w:color w:val="000000"/>
          <w:sz w:val="24"/>
          <w:szCs w:val="24"/>
          <w:lang w:eastAsia="sk-SK"/>
        </w:rPr>
        <w:tab/>
      </w:r>
      <w:r w:rsidR="008C26D4" w:rsidRPr="008C26D4">
        <w:rPr>
          <w:rFonts w:ascii="Times New Roman" w:eastAsia="Times New Roman" w:hAnsi="Times New Roman" w:cs="Times New Roman"/>
          <w:color w:val="000000"/>
          <w:sz w:val="24"/>
          <w:szCs w:val="24"/>
          <w:lang w:eastAsia="sk-SK"/>
        </w:rPr>
        <w:t>/2026/OM</w:t>
      </w:r>
      <w:r w:rsidRPr="008C26D4">
        <w:rPr>
          <w:rFonts w:ascii="Times New Roman" w:eastAsia="Times New Roman" w:hAnsi="Times New Roman" w:cs="Times New Roman"/>
          <w:color w:val="000000"/>
          <w:sz w:val="24"/>
          <w:szCs w:val="24"/>
          <w:lang w:eastAsia="sk-SK"/>
        </w:rPr>
        <w:t xml:space="preserve"> </w:t>
      </w:r>
    </w:p>
    <w:p w14:paraId="0AE81F48" w14:textId="77777777" w:rsidR="003535D2" w:rsidRDefault="003535D2" w:rsidP="00683D32">
      <w:pPr>
        <w:pStyle w:val="Nadpis1A"/>
        <w:spacing w:line="312" w:lineRule="auto"/>
        <w:rPr>
          <w:color w:val="000000" w:themeColor="text1"/>
        </w:rPr>
      </w:pPr>
    </w:p>
    <w:p w14:paraId="7C659EBF" w14:textId="65D3D6E6" w:rsidR="00C34C5B" w:rsidRPr="002F5779" w:rsidRDefault="00E044F0" w:rsidP="00683D32">
      <w:pPr>
        <w:pStyle w:val="Nadpis1A"/>
        <w:spacing w:line="312" w:lineRule="auto"/>
        <w:rPr>
          <w:color w:val="000000" w:themeColor="text1"/>
        </w:rPr>
      </w:pPr>
      <w:r w:rsidRPr="002F5779">
        <w:rPr>
          <w:color w:val="000000" w:themeColor="text1"/>
        </w:rPr>
        <w:t>Kúpna zmluva a zmluva o postúpení</w:t>
      </w:r>
      <w:r w:rsidR="00AD3EC7" w:rsidRPr="002F5779">
        <w:rPr>
          <w:color w:val="000000" w:themeColor="text1"/>
        </w:rPr>
        <w:t xml:space="preserve"> práv a povinností</w:t>
      </w:r>
    </w:p>
    <w:p w14:paraId="2502894D" w14:textId="4523CF0A" w:rsidR="002F5779" w:rsidRPr="00337EF8" w:rsidRDefault="00B27951" w:rsidP="002F5779">
      <w:pPr>
        <w:widowControl w:val="0"/>
        <w:adjustRightInd w:val="0"/>
        <w:spacing w:after="0" w:line="312" w:lineRule="auto"/>
        <w:jc w:val="center"/>
        <w:rPr>
          <w:rFonts w:ascii="Times New Roman" w:eastAsia="Times New Roman" w:hAnsi="Times New Roman" w:cs="Times New Roman"/>
          <w:sz w:val="24"/>
          <w:szCs w:val="24"/>
          <w:lang w:eastAsia="sk-SK"/>
        </w:rPr>
      </w:pPr>
      <w:r w:rsidRPr="00B27951">
        <w:rPr>
          <w:rFonts w:ascii="Times New Roman" w:eastAsia="Times New Roman" w:hAnsi="Times New Roman" w:cs="Times New Roman"/>
          <w:sz w:val="24"/>
          <w:szCs w:val="24"/>
          <w:lang w:eastAsia="sk-SK"/>
        </w:rPr>
        <w:t xml:space="preserve">uzatvorená podľa </w:t>
      </w:r>
      <w:r w:rsidRPr="002F5779">
        <w:rPr>
          <w:rFonts w:ascii="Times New Roman" w:eastAsia="Times New Roman" w:hAnsi="Times New Roman" w:cs="Times New Roman"/>
          <w:sz w:val="24"/>
          <w:szCs w:val="24"/>
          <w:lang w:eastAsia="sk-SK"/>
        </w:rPr>
        <w:t>ustanovenia</w:t>
      </w:r>
      <w:r w:rsidR="005150BC" w:rsidRPr="002F5779">
        <w:rPr>
          <w:rFonts w:ascii="Times New Roman" w:eastAsia="Times New Roman" w:hAnsi="Times New Roman" w:cs="Times New Roman"/>
          <w:sz w:val="24"/>
          <w:szCs w:val="24"/>
          <w:lang w:eastAsia="sk-SK"/>
        </w:rPr>
        <w:t xml:space="preserve"> </w:t>
      </w:r>
      <w:r w:rsidR="005150BC" w:rsidRPr="00337EF8">
        <w:rPr>
          <w:rFonts w:ascii="Times New Roman" w:eastAsia="Times New Roman" w:hAnsi="Times New Roman" w:cs="Times New Roman"/>
          <w:sz w:val="24"/>
          <w:szCs w:val="24"/>
          <w:lang w:eastAsia="sk-SK"/>
        </w:rPr>
        <w:t xml:space="preserve">§ 261 ods. 2, </w:t>
      </w:r>
      <w:r w:rsidR="000F23F1" w:rsidRPr="00337EF8">
        <w:rPr>
          <w:rFonts w:ascii="Times New Roman" w:eastAsia="Times New Roman" w:hAnsi="Times New Roman" w:cs="Times New Roman"/>
          <w:sz w:val="24"/>
          <w:szCs w:val="24"/>
          <w:lang w:eastAsia="sk-SK"/>
        </w:rPr>
        <w:t xml:space="preserve">§ 269 ods. 2 a </w:t>
      </w:r>
      <w:r w:rsidR="005150BC" w:rsidRPr="00337EF8">
        <w:rPr>
          <w:rFonts w:ascii="Times New Roman" w:eastAsia="Times New Roman" w:hAnsi="Times New Roman" w:cs="Times New Roman"/>
          <w:sz w:val="24"/>
          <w:szCs w:val="24"/>
          <w:lang w:eastAsia="sk-SK"/>
        </w:rPr>
        <w:t xml:space="preserve">§ 409 </w:t>
      </w:r>
      <w:r w:rsidR="0050012D" w:rsidRPr="00337EF8">
        <w:rPr>
          <w:rFonts w:ascii="Times New Roman" w:eastAsia="Times New Roman" w:hAnsi="Times New Roman" w:cs="Times New Roman"/>
          <w:sz w:val="24"/>
          <w:szCs w:val="24"/>
          <w:lang w:eastAsia="sk-SK"/>
        </w:rPr>
        <w:t xml:space="preserve"> </w:t>
      </w:r>
      <w:r w:rsidR="005150BC" w:rsidRPr="00337EF8">
        <w:rPr>
          <w:rFonts w:ascii="Times New Roman" w:eastAsia="Times New Roman" w:hAnsi="Times New Roman" w:cs="Times New Roman"/>
          <w:sz w:val="24"/>
          <w:szCs w:val="24"/>
          <w:lang w:eastAsia="sk-SK"/>
        </w:rPr>
        <w:t>Obchodného zákonníka</w:t>
      </w:r>
      <w:r w:rsidR="005150BC" w:rsidRPr="00337EF8">
        <w:rPr>
          <w:rFonts w:ascii="Times New Roman" w:eastAsia="Times New Roman" w:hAnsi="Times New Roman" w:cs="Times New Roman"/>
          <w:strike/>
          <w:sz w:val="24"/>
          <w:szCs w:val="24"/>
          <w:lang w:eastAsia="sk-SK"/>
        </w:rPr>
        <w:t xml:space="preserve"> </w:t>
      </w:r>
    </w:p>
    <w:p w14:paraId="7C659EC3" w14:textId="09CA8ECC" w:rsidR="00C34C5B" w:rsidRPr="00AB03A1" w:rsidRDefault="00B27951" w:rsidP="00683D32">
      <w:pPr>
        <w:widowControl w:val="0"/>
        <w:adjustRightInd w:val="0"/>
        <w:spacing w:after="0" w:line="312" w:lineRule="auto"/>
        <w:jc w:val="center"/>
        <w:rPr>
          <w:rFonts w:ascii="Times New Roman" w:eastAsia="Times New Roman" w:hAnsi="Times New Roman" w:cs="Times New Roman"/>
          <w:b/>
          <w:bCs/>
          <w:color w:val="000000"/>
          <w:sz w:val="24"/>
          <w:szCs w:val="24"/>
          <w:lang w:eastAsia="sk-SK"/>
        </w:rPr>
      </w:pPr>
      <w:r w:rsidRPr="00337EF8">
        <w:rPr>
          <w:rFonts w:ascii="Times New Roman" w:eastAsia="Times New Roman" w:hAnsi="Times New Roman" w:cs="Times New Roman"/>
          <w:sz w:val="24"/>
          <w:szCs w:val="24"/>
          <w:lang w:eastAsia="sk-SK"/>
        </w:rPr>
        <w:t xml:space="preserve">a podľa § 1 ods. 2, § </w:t>
      </w:r>
      <w:r w:rsidR="00AD3EC7" w:rsidRPr="00337EF8">
        <w:rPr>
          <w:rFonts w:ascii="Times New Roman" w:eastAsia="Times New Roman" w:hAnsi="Times New Roman" w:cs="Times New Roman"/>
          <w:sz w:val="24"/>
          <w:szCs w:val="24"/>
          <w:lang w:eastAsia="sk-SK"/>
        </w:rPr>
        <w:t>7</w:t>
      </w:r>
      <w:r w:rsidRPr="00337EF8">
        <w:rPr>
          <w:rFonts w:ascii="Times New Roman" w:eastAsia="Times New Roman" w:hAnsi="Times New Roman" w:cs="Times New Roman"/>
          <w:sz w:val="24"/>
          <w:szCs w:val="24"/>
          <w:lang w:eastAsia="sk-SK"/>
        </w:rPr>
        <w:t xml:space="preserve"> ods. </w:t>
      </w:r>
      <w:r w:rsidR="00AD3EC7" w:rsidRPr="00337EF8">
        <w:rPr>
          <w:rFonts w:ascii="Times New Roman" w:eastAsia="Times New Roman" w:hAnsi="Times New Roman" w:cs="Times New Roman"/>
          <w:sz w:val="24"/>
          <w:szCs w:val="24"/>
          <w:lang w:eastAsia="sk-SK"/>
        </w:rPr>
        <w:t>4</w:t>
      </w:r>
      <w:r w:rsidRPr="00337EF8">
        <w:rPr>
          <w:rFonts w:ascii="Times New Roman" w:eastAsia="Times New Roman" w:hAnsi="Times New Roman" w:cs="Times New Roman"/>
          <w:sz w:val="24"/>
          <w:szCs w:val="24"/>
          <w:lang w:eastAsia="sk-SK"/>
        </w:rPr>
        <w:t xml:space="preserve"> písm. </w:t>
      </w:r>
      <w:r w:rsidR="00AD3EC7" w:rsidRPr="00337EF8">
        <w:rPr>
          <w:rFonts w:ascii="Times New Roman" w:eastAsia="Times New Roman" w:hAnsi="Times New Roman" w:cs="Times New Roman"/>
          <w:sz w:val="24"/>
          <w:szCs w:val="24"/>
          <w:lang w:eastAsia="sk-SK"/>
        </w:rPr>
        <w:t>a</w:t>
      </w:r>
      <w:r w:rsidRPr="00337EF8">
        <w:rPr>
          <w:rFonts w:ascii="Times New Roman" w:eastAsia="Times New Roman" w:hAnsi="Times New Roman" w:cs="Times New Roman"/>
          <w:sz w:val="24"/>
          <w:szCs w:val="24"/>
          <w:lang w:eastAsia="sk-SK"/>
        </w:rPr>
        <w:t xml:space="preserve">), § </w:t>
      </w:r>
      <w:r w:rsidR="009C30D3" w:rsidRPr="00337EF8">
        <w:rPr>
          <w:rFonts w:ascii="Times New Roman" w:eastAsia="Times New Roman" w:hAnsi="Times New Roman" w:cs="Times New Roman"/>
          <w:sz w:val="24"/>
          <w:szCs w:val="24"/>
          <w:lang w:eastAsia="sk-SK"/>
        </w:rPr>
        <w:t xml:space="preserve">16 </w:t>
      </w:r>
      <w:r w:rsidRPr="00337EF8">
        <w:rPr>
          <w:rFonts w:ascii="Times New Roman" w:eastAsia="Times New Roman" w:hAnsi="Times New Roman" w:cs="Times New Roman"/>
          <w:sz w:val="24"/>
          <w:szCs w:val="24"/>
          <w:lang w:eastAsia="sk-SK"/>
        </w:rPr>
        <w:t xml:space="preserve">ods. </w:t>
      </w:r>
      <w:r w:rsidR="009C30D3" w:rsidRPr="00337EF8">
        <w:rPr>
          <w:rFonts w:ascii="Times New Roman" w:eastAsia="Times New Roman" w:hAnsi="Times New Roman" w:cs="Times New Roman"/>
          <w:sz w:val="24"/>
          <w:szCs w:val="24"/>
          <w:lang w:eastAsia="sk-SK"/>
        </w:rPr>
        <w:t>1</w:t>
      </w:r>
      <w:r w:rsidRPr="00337EF8">
        <w:rPr>
          <w:rFonts w:ascii="Times New Roman" w:eastAsia="Times New Roman" w:hAnsi="Times New Roman" w:cs="Times New Roman"/>
          <w:sz w:val="24"/>
          <w:szCs w:val="24"/>
          <w:lang w:eastAsia="sk-SK"/>
        </w:rPr>
        <w:t xml:space="preserve"> písm. </w:t>
      </w:r>
      <w:r w:rsidR="009C30D3" w:rsidRPr="00337EF8">
        <w:rPr>
          <w:rFonts w:ascii="Times New Roman" w:eastAsia="Times New Roman" w:hAnsi="Times New Roman" w:cs="Times New Roman"/>
          <w:sz w:val="24"/>
          <w:szCs w:val="24"/>
          <w:lang w:eastAsia="sk-SK"/>
        </w:rPr>
        <w:t>f</w:t>
      </w:r>
      <w:r w:rsidRPr="00337EF8">
        <w:rPr>
          <w:rFonts w:ascii="Times New Roman" w:eastAsia="Times New Roman" w:hAnsi="Times New Roman" w:cs="Times New Roman"/>
          <w:sz w:val="24"/>
          <w:szCs w:val="24"/>
          <w:lang w:eastAsia="sk-SK"/>
        </w:rPr>
        <w:t xml:space="preserve">) </w:t>
      </w:r>
      <w:r w:rsidR="004A3947" w:rsidRPr="00337EF8">
        <w:rPr>
          <w:rFonts w:ascii="Times New Roman" w:eastAsia="Times New Roman" w:hAnsi="Times New Roman" w:cs="Times New Roman"/>
          <w:sz w:val="24"/>
          <w:szCs w:val="24"/>
          <w:lang w:eastAsia="sk-SK"/>
        </w:rPr>
        <w:t xml:space="preserve">, § 17 ods. 1 písm. m) </w:t>
      </w:r>
      <w:r w:rsidRPr="00337EF8">
        <w:rPr>
          <w:rFonts w:ascii="Times New Roman" w:eastAsia="Times New Roman" w:hAnsi="Times New Roman" w:cs="Times New Roman"/>
          <w:sz w:val="24"/>
          <w:szCs w:val="24"/>
          <w:lang w:eastAsia="sk-SK"/>
        </w:rPr>
        <w:t>„Zásad</w:t>
      </w:r>
      <w:r w:rsidRPr="00B27951">
        <w:rPr>
          <w:rFonts w:ascii="Times New Roman" w:eastAsia="Times New Roman" w:hAnsi="Times New Roman" w:cs="Times New Roman"/>
          <w:sz w:val="24"/>
          <w:szCs w:val="24"/>
          <w:lang w:eastAsia="sk-SK"/>
        </w:rPr>
        <w:t xml:space="preserve"> hospodárenia a nakladania s majetkom Prešovského samosprávneho</w:t>
      </w:r>
      <w:r w:rsidR="002F5779">
        <w:rPr>
          <w:rFonts w:ascii="Times New Roman" w:eastAsia="Times New Roman" w:hAnsi="Times New Roman" w:cs="Times New Roman"/>
          <w:sz w:val="24"/>
          <w:szCs w:val="24"/>
          <w:lang w:eastAsia="sk-SK"/>
        </w:rPr>
        <w:t xml:space="preserve"> </w:t>
      </w:r>
      <w:r w:rsidRPr="00B27951">
        <w:rPr>
          <w:rFonts w:ascii="Times New Roman" w:eastAsia="Times New Roman" w:hAnsi="Times New Roman" w:cs="Times New Roman"/>
          <w:sz w:val="24"/>
          <w:szCs w:val="24"/>
          <w:lang w:eastAsia="sk-SK"/>
        </w:rPr>
        <w:t>kraja“ v platnom znení</w:t>
      </w:r>
    </w:p>
    <w:p w14:paraId="585374C2" w14:textId="77777777" w:rsidR="00683D32" w:rsidRPr="00AB03A1" w:rsidRDefault="00683D32" w:rsidP="00683D32">
      <w:pPr>
        <w:widowControl w:val="0"/>
        <w:adjustRightInd w:val="0"/>
        <w:spacing w:after="0" w:line="312" w:lineRule="auto"/>
        <w:jc w:val="center"/>
        <w:rPr>
          <w:rFonts w:ascii="Times New Roman" w:eastAsia="Times New Roman" w:hAnsi="Times New Roman" w:cs="Times New Roman"/>
          <w:b/>
          <w:bCs/>
          <w:color w:val="000000"/>
          <w:sz w:val="24"/>
          <w:szCs w:val="24"/>
          <w:lang w:eastAsia="sk-SK"/>
        </w:rPr>
      </w:pPr>
    </w:p>
    <w:p w14:paraId="7C659EC6" w14:textId="42315AE8" w:rsidR="00C34C5B" w:rsidRPr="00A35162" w:rsidRDefault="00C34C5B" w:rsidP="00683D32">
      <w:pPr>
        <w:pStyle w:val="Nadpis2A"/>
        <w:spacing w:line="312" w:lineRule="auto"/>
      </w:pPr>
      <w:r w:rsidRPr="00A35162">
        <w:t>Článok I.</w:t>
      </w:r>
      <w:r w:rsidR="00AB03A1" w:rsidRPr="00A35162">
        <w:br/>
      </w:r>
      <w:r w:rsidRPr="00A35162">
        <w:rPr>
          <w:rStyle w:val="Nadpis3AChar"/>
          <w:b/>
          <w:bCs/>
          <w:szCs w:val="28"/>
        </w:rPr>
        <w:t>Zmluvné strany</w:t>
      </w:r>
    </w:p>
    <w:p w14:paraId="7C659EC8" w14:textId="5F4B5F25" w:rsidR="00C34C5B" w:rsidRPr="00AA7B86" w:rsidRDefault="00C34C5B" w:rsidP="00683D32">
      <w:pPr>
        <w:widowControl w:val="0"/>
        <w:adjustRightInd w:val="0"/>
        <w:spacing w:after="0" w:line="312"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9" w14:textId="0DEF316B" w:rsidR="00C34C5B" w:rsidRPr="00AB03A1" w:rsidRDefault="00C34C5B" w:rsidP="00683D32">
      <w:pPr>
        <w:widowControl w:val="0"/>
        <w:tabs>
          <w:tab w:val="left" w:pos="2835"/>
        </w:tabs>
        <w:adjustRightInd w:val="0"/>
        <w:spacing w:after="0" w:line="312"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83D32">
      <w:pPr>
        <w:widowControl w:val="0"/>
        <w:tabs>
          <w:tab w:val="left" w:pos="2835"/>
        </w:tabs>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83D32">
      <w:pPr>
        <w:widowControl w:val="0"/>
        <w:tabs>
          <w:tab w:val="left" w:pos="2835"/>
        </w:tabs>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83D32">
      <w:pPr>
        <w:widowControl w:val="0"/>
        <w:tabs>
          <w:tab w:val="left" w:pos="2835"/>
        </w:tabs>
        <w:adjustRightInd w:val="0"/>
        <w:spacing w:after="0" w:line="312" w:lineRule="auto"/>
        <w:ind w:left="2835" w:hanging="2835"/>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83D32">
      <w:pPr>
        <w:widowControl w:val="0"/>
        <w:tabs>
          <w:tab w:val="left" w:pos="2835"/>
        </w:tabs>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83D32">
      <w:pPr>
        <w:widowControl w:val="0"/>
        <w:tabs>
          <w:tab w:val="left" w:pos="2835"/>
        </w:tabs>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83D32">
      <w:pPr>
        <w:widowControl w:val="0"/>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2" w14:textId="690B9CA4" w:rsidR="00C34C5B" w:rsidRPr="00AB03A1" w:rsidRDefault="00C34C5B" w:rsidP="00683D32">
      <w:pPr>
        <w:widowControl w:val="0"/>
        <w:adjustRightInd w:val="0"/>
        <w:spacing w:before="120" w:after="0" w:line="312" w:lineRule="auto"/>
        <w:jc w:val="center"/>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(ďalej aj ako „predávajúci“)</w:t>
      </w:r>
    </w:p>
    <w:p w14:paraId="7C659ED5" w14:textId="38839422" w:rsidR="00C34C5B" w:rsidRPr="00AB03A1" w:rsidRDefault="00C34C5B" w:rsidP="00683D32">
      <w:pPr>
        <w:widowControl w:val="0"/>
        <w:adjustRightInd w:val="0"/>
        <w:spacing w:before="120" w:after="12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7C659ED7" w14:textId="77777777" w:rsidR="00C34C5B" w:rsidRPr="00AB03A1" w:rsidRDefault="00C34C5B" w:rsidP="00683D32">
      <w:pPr>
        <w:widowControl w:val="0"/>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683D32">
      <w:pPr>
        <w:widowControl w:val="0"/>
        <w:adjustRightInd w:val="0"/>
        <w:spacing w:after="0" w:line="312"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7C659ED9" w14:textId="0F5696EF" w:rsidR="00C34C5B" w:rsidRPr="00AB03A1" w:rsidRDefault="00C34C5B" w:rsidP="00683D32">
      <w:pPr>
        <w:tabs>
          <w:tab w:val="left" w:pos="2835"/>
        </w:tabs>
        <w:spacing w:after="0" w:line="312" w:lineRule="auto"/>
        <w:ind w:left="2835" w:right="72" w:hanging="2835"/>
        <w:jc w:val="both"/>
        <w:rPr>
          <w:rFonts w:ascii="Times New Roman" w:hAnsi="Times New Roman" w:cs="Times New Roman"/>
          <w:sz w:val="24"/>
          <w:szCs w:val="24"/>
        </w:rPr>
      </w:pPr>
      <w:r w:rsidRPr="00AB03A1">
        <w:rPr>
          <w:rFonts w:ascii="Times New Roman" w:hAnsi="Times New Roman" w:cs="Times New Roman"/>
          <w:b/>
          <w:sz w:val="24"/>
          <w:szCs w:val="24"/>
        </w:rPr>
        <w:t>Názov</w:t>
      </w:r>
      <w:r w:rsidR="00AB03A1">
        <w:rPr>
          <w:rFonts w:ascii="Times New Roman" w:hAnsi="Times New Roman" w:cs="Times New Roman"/>
          <w:b/>
          <w:sz w:val="24"/>
          <w:szCs w:val="24"/>
        </w:rPr>
        <w:tab/>
      </w:r>
    </w:p>
    <w:p w14:paraId="7C659EDB" w14:textId="7DA8027F" w:rsidR="00C34C5B" w:rsidRPr="00AB03A1" w:rsidRDefault="00C34C5B" w:rsidP="00683D32">
      <w:pPr>
        <w:spacing w:after="0" w:line="312" w:lineRule="auto"/>
        <w:ind w:left="2835" w:hanging="2835"/>
        <w:jc w:val="both"/>
        <w:rPr>
          <w:rFonts w:ascii="Times New Roman" w:hAnsi="Times New Roman" w:cs="Times New Roman"/>
          <w:sz w:val="24"/>
          <w:szCs w:val="24"/>
        </w:rPr>
      </w:pPr>
      <w:r w:rsidRPr="00AB03A1">
        <w:rPr>
          <w:rFonts w:ascii="Times New Roman" w:hAnsi="Times New Roman" w:cs="Times New Roman"/>
          <w:sz w:val="24"/>
          <w:szCs w:val="24"/>
        </w:rPr>
        <w:t>Sídlo:</w:t>
      </w:r>
      <w:r w:rsidRPr="00AB03A1">
        <w:rPr>
          <w:rFonts w:ascii="Times New Roman" w:hAnsi="Times New Roman" w:cs="Times New Roman"/>
          <w:sz w:val="24"/>
          <w:szCs w:val="24"/>
        </w:rPr>
        <w:tab/>
      </w:r>
    </w:p>
    <w:p w14:paraId="7C659EDC" w14:textId="562BF8EB" w:rsidR="00C34C5B" w:rsidRPr="00AB03A1" w:rsidRDefault="00C34C5B" w:rsidP="00683D32">
      <w:pPr>
        <w:spacing w:after="0" w:line="312" w:lineRule="auto"/>
        <w:ind w:left="2835" w:hanging="2835"/>
        <w:jc w:val="both"/>
        <w:rPr>
          <w:rFonts w:ascii="Times New Roman" w:hAnsi="Times New Roman" w:cs="Times New Roman"/>
          <w:sz w:val="24"/>
          <w:szCs w:val="24"/>
        </w:rPr>
      </w:pPr>
      <w:r w:rsidRPr="00AB03A1">
        <w:rPr>
          <w:rFonts w:ascii="Times New Roman" w:hAnsi="Times New Roman" w:cs="Times New Roman"/>
          <w:sz w:val="24"/>
          <w:szCs w:val="24"/>
        </w:rPr>
        <w:t>Štatutárny orgán:</w:t>
      </w:r>
      <w:r w:rsidRPr="00AB03A1">
        <w:rPr>
          <w:rFonts w:ascii="Times New Roman" w:hAnsi="Times New Roman" w:cs="Times New Roman"/>
          <w:sz w:val="24"/>
          <w:szCs w:val="24"/>
        </w:rPr>
        <w:tab/>
      </w:r>
    </w:p>
    <w:p w14:paraId="7C659EDD" w14:textId="5D5C42CE" w:rsidR="00C34C5B" w:rsidRPr="00AB03A1" w:rsidRDefault="00C34C5B" w:rsidP="00683D32">
      <w:pPr>
        <w:spacing w:after="0" w:line="312" w:lineRule="auto"/>
        <w:ind w:left="2835" w:hanging="2835"/>
        <w:jc w:val="both"/>
        <w:rPr>
          <w:rFonts w:ascii="Times New Roman" w:hAnsi="Times New Roman" w:cs="Times New Roman"/>
          <w:sz w:val="24"/>
          <w:szCs w:val="24"/>
        </w:rPr>
      </w:pPr>
      <w:r w:rsidRPr="00AB03A1">
        <w:rPr>
          <w:rFonts w:ascii="Times New Roman" w:hAnsi="Times New Roman" w:cs="Times New Roman"/>
          <w:sz w:val="24"/>
          <w:szCs w:val="24"/>
        </w:rPr>
        <w:t>IČO</w:t>
      </w:r>
      <w:r w:rsidR="00AB03A1">
        <w:rPr>
          <w:rFonts w:ascii="Times New Roman" w:hAnsi="Times New Roman" w:cs="Times New Roman"/>
          <w:sz w:val="24"/>
          <w:szCs w:val="24"/>
        </w:rPr>
        <w:tab/>
      </w:r>
    </w:p>
    <w:p w14:paraId="7C659EDE" w14:textId="72E329A5" w:rsidR="00C34C5B" w:rsidRPr="00AB03A1" w:rsidRDefault="00C34C5B" w:rsidP="00683D32">
      <w:pPr>
        <w:spacing w:after="0" w:line="312" w:lineRule="auto"/>
        <w:ind w:left="2835" w:hanging="2835"/>
        <w:jc w:val="both"/>
        <w:rPr>
          <w:rStyle w:val="st1"/>
          <w:rFonts w:ascii="Times New Roman" w:hAnsi="Times New Roman" w:cs="Times New Roman"/>
          <w:sz w:val="24"/>
          <w:szCs w:val="24"/>
        </w:rPr>
      </w:pPr>
      <w:r w:rsidRPr="00AB03A1">
        <w:rPr>
          <w:rStyle w:val="st1"/>
          <w:rFonts w:ascii="Times New Roman" w:hAnsi="Times New Roman" w:cs="Times New Roman"/>
          <w:sz w:val="24"/>
          <w:szCs w:val="24"/>
        </w:rPr>
        <w:t>DIČ:</w:t>
      </w:r>
      <w:r w:rsidRPr="00AB03A1">
        <w:rPr>
          <w:rStyle w:val="st1"/>
          <w:rFonts w:ascii="Times New Roman" w:hAnsi="Times New Roman" w:cs="Times New Roman"/>
          <w:sz w:val="24"/>
          <w:szCs w:val="24"/>
        </w:rPr>
        <w:tab/>
      </w:r>
    </w:p>
    <w:p w14:paraId="7C659EDF" w14:textId="4BFC66E4" w:rsidR="00C34C5B" w:rsidRPr="00AB03A1" w:rsidRDefault="00C34C5B" w:rsidP="00683D32">
      <w:pPr>
        <w:spacing w:after="0" w:line="312" w:lineRule="auto"/>
        <w:ind w:left="2835" w:hanging="2835"/>
        <w:jc w:val="both"/>
        <w:rPr>
          <w:rFonts w:ascii="Times New Roman" w:hAnsi="Times New Roman" w:cs="Times New Roman"/>
          <w:sz w:val="24"/>
          <w:szCs w:val="24"/>
        </w:rPr>
      </w:pPr>
      <w:r w:rsidRPr="00AB03A1">
        <w:rPr>
          <w:rFonts w:ascii="Times New Roman" w:hAnsi="Times New Roman" w:cs="Times New Roman"/>
          <w:sz w:val="24"/>
          <w:szCs w:val="24"/>
        </w:rPr>
        <w:t>Bankové spojenie:</w:t>
      </w:r>
      <w:r w:rsidRPr="00AB03A1">
        <w:rPr>
          <w:rFonts w:ascii="Times New Roman" w:hAnsi="Times New Roman" w:cs="Times New Roman"/>
          <w:sz w:val="24"/>
          <w:szCs w:val="24"/>
        </w:rPr>
        <w:tab/>
      </w:r>
    </w:p>
    <w:p w14:paraId="7C659EE0" w14:textId="07928DB7" w:rsidR="00C34C5B" w:rsidRPr="00AB03A1" w:rsidRDefault="00C34C5B" w:rsidP="00683D32">
      <w:pPr>
        <w:spacing w:after="0" w:line="312" w:lineRule="auto"/>
        <w:ind w:left="2835" w:hanging="2835"/>
        <w:jc w:val="both"/>
        <w:rPr>
          <w:rFonts w:ascii="Times New Roman" w:hAnsi="Times New Roman" w:cs="Times New Roman"/>
          <w:bCs/>
          <w:sz w:val="24"/>
          <w:szCs w:val="24"/>
        </w:rPr>
      </w:pPr>
      <w:r w:rsidRPr="00AB03A1">
        <w:rPr>
          <w:rFonts w:ascii="Times New Roman" w:hAnsi="Times New Roman" w:cs="Times New Roman"/>
          <w:sz w:val="24"/>
          <w:szCs w:val="24"/>
        </w:rPr>
        <w:t>IBAN:</w:t>
      </w:r>
      <w:r w:rsidRPr="00AB03A1">
        <w:rPr>
          <w:rFonts w:ascii="Times New Roman" w:hAnsi="Times New Roman" w:cs="Times New Roman"/>
          <w:sz w:val="24"/>
          <w:szCs w:val="24"/>
        </w:rPr>
        <w:tab/>
      </w:r>
    </w:p>
    <w:p w14:paraId="7C659EE2" w14:textId="7D852A0C" w:rsidR="00C34C5B" w:rsidRPr="00AB03A1" w:rsidRDefault="00C34C5B" w:rsidP="00683D32">
      <w:pPr>
        <w:widowControl w:val="0"/>
        <w:adjustRightInd w:val="0"/>
        <w:spacing w:before="120" w:after="120" w:line="312" w:lineRule="auto"/>
        <w:jc w:val="center"/>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p>
    <w:p w14:paraId="7C659EE4" w14:textId="3D16FBC1" w:rsidR="005155C4" w:rsidRDefault="00C34C5B" w:rsidP="00683D32">
      <w:pPr>
        <w:widowControl w:val="0"/>
        <w:adjustRightInd w:val="0"/>
        <w:spacing w:after="0" w:line="312"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 xml:space="preserve">vyhlasujú, že sú spôsobilí na právne úkony a uzatvárajú túto </w:t>
      </w:r>
      <w:bookmarkStart w:id="0" w:name="_Hlk221104613"/>
      <w:r w:rsidR="00E044F0">
        <w:rPr>
          <w:rFonts w:ascii="Times New Roman" w:eastAsia="Times New Roman" w:hAnsi="Times New Roman" w:cs="Times New Roman"/>
          <w:sz w:val="24"/>
          <w:szCs w:val="24"/>
          <w:lang w:eastAsia="sk-SK"/>
        </w:rPr>
        <w:t>kúpnu zml</w:t>
      </w:r>
      <w:r w:rsidR="00ED406B">
        <w:rPr>
          <w:rFonts w:ascii="Times New Roman" w:eastAsia="Times New Roman" w:hAnsi="Times New Roman" w:cs="Times New Roman"/>
          <w:sz w:val="24"/>
          <w:szCs w:val="24"/>
          <w:lang w:eastAsia="sk-SK"/>
        </w:rPr>
        <w:t>u</w:t>
      </w:r>
      <w:r w:rsidR="00E044F0">
        <w:rPr>
          <w:rFonts w:ascii="Times New Roman" w:eastAsia="Times New Roman" w:hAnsi="Times New Roman" w:cs="Times New Roman"/>
          <w:sz w:val="24"/>
          <w:szCs w:val="24"/>
          <w:lang w:eastAsia="sk-SK"/>
        </w:rPr>
        <w:t xml:space="preserve">vu </w:t>
      </w:r>
      <w:r w:rsidR="00E044F0" w:rsidRPr="002F5779">
        <w:rPr>
          <w:rFonts w:ascii="Times New Roman" w:eastAsia="Times New Roman" w:hAnsi="Times New Roman" w:cs="Times New Roman"/>
          <w:sz w:val="24"/>
          <w:szCs w:val="24"/>
          <w:lang w:eastAsia="sk-SK"/>
        </w:rPr>
        <w:t xml:space="preserve">a </w:t>
      </w:r>
      <w:r w:rsidR="008C26D4" w:rsidRPr="002F5779">
        <w:rPr>
          <w:rFonts w:ascii="Times New Roman" w:eastAsia="Times New Roman" w:hAnsi="Times New Roman" w:cs="Times New Roman"/>
          <w:sz w:val="24"/>
          <w:szCs w:val="24"/>
          <w:lang w:eastAsia="sk-SK"/>
        </w:rPr>
        <w:t>zmluvu o</w:t>
      </w:r>
      <w:r w:rsidR="0013602F">
        <w:rPr>
          <w:rFonts w:ascii="Times New Roman" w:eastAsia="Times New Roman" w:hAnsi="Times New Roman" w:cs="Times New Roman"/>
          <w:sz w:val="24"/>
          <w:szCs w:val="24"/>
          <w:lang w:eastAsia="sk-SK"/>
        </w:rPr>
        <w:t> </w:t>
      </w:r>
      <w:r w:rsidR="0013602F" w:rsidRPr="0013602F">
        <w:rPr>
          <w:rFonts w:ascii="Times New Roman" w:eastAsia="Times New Roman" w:hAnsi="Times New Roman" w:cs="Times New Roman"/>
          <w:sz w:val="24"/>
          <w:szCs w:val="24"/>
          <w:lang w:eastAsia="sk-SK"/>
        </w:rPr>
        <w:t>postúpení</w:t>
      </w:r>
      <w:r w:rsidR="0013602F">
        <w:rPr>
          <w:rFonts w:ascii="Times New Roman" w:eastAsia="Times New Roman" w:hAnsi="Times New Roman" w:cs="Times New Roman"/>
          <w:strike/>
          <w:sz w:val="24"/>
          <w:szCs w:val="24"/>
          <w:lang w:eastAsia="sk-SK"/>
        </w:rPr>
        <w:t xml:space="preserve"> </w:t>
      </w:r>
      <w:r w:rsidR="008C26D4" w:rsidRPr="002F5779">
        <w:rPr>
          <w:rFonts w:ascii="Times New Roman" w:eastAsia="Times New Roman" w:hAnsi="Times New Roman" w:cs="Times New Roman"/>
          <w:sz w:val="24"/>
          <w:szCs w:val="24"/>
          <w:lang w:eastAsia="sk-SK"/>
        </w:rPr>
        <w:t xml:space="preserve">práv a povinností </w:t>
      </w:r>
      <w:bookmarkEnd w:id="0"/>
      <w:r w:rsidR="008C26D4" w:rsidRPr="002F5779">
        <w:rPr>
          <w:rFonts w:ascii="Times New Roman" w:eastAsia="Times New Roman" w:hAnsi="Times New Roman" w:cs="Times New Roman"/>
          <w:sz w:val="24"/>
          <w:szCs w:val="24"/>
          <w:lang w:eastAsia="sk-SK"/>
        </w:rPr>
        <w:t xml:space="preserve">( ďalej len „kúpna zmluva“) </w:t>
      </w:r>
      <w:r w:rsidRPr="002F5779">
        <w:rPr>
          <w:rFonts w:ascii="Times New Roman" w:eastAsia="Times New Roman" w:hAnsi="Times New Roman" w:cs="Times New Roman"/>
          <w:sz w:val="24"/>
          <w:szCs w:val="24"/>
          <w:lang w:eastAsia="sk-SK"/>
        </w:rPr>
        <w:t>:</w:t>
      </w:r>
    </w:p>
    <w:p w14:paraId="13560514" w14:textId="77777777" w:rsidR="005155C4" w:rsidRDefault="005155C4">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14:paraId="7C659EE7" w14:textId="4DBA3AEA" w:rsidR="00C34C5B" w:rsidRPr="00E11A83" w:rsidRDefault="00C34C5B" w:rsidP="00683D32">
      <w:pPr>
        <w:pStyle w:val="Nadpis2A"/>
        <w:spacing w:line="312" w:lineRule="auto"/>
        <w:rPr>
          <w:color w:val="auto"/>
        </w:rPr>
      </w:pPr>
      <w:r w:rsidRPr="00D833D5">
        <w:lastRenderedPageBreak/>
        <w:t>Článok II</w:t>
      </w:r>
      <w:r w:rsidR="00D833D5">
        <w:t>.</w:t>
      </w:r>
      <w:r w:rsidR="00AB03A1" w:rsidRPr="00D833D5">
        <w:br/>
      </w:r>
      <w:r w:rsidRPr="00D833D5">
        <w:rPr>
          <w:rStyle w:val="Nadpis3AChar"/>
          <w:b/>
          <w:bCs/>
          <w:szCs w:val="28"/>
        </w:rPr>
        <w:t xml:space="preserve">Predmet </w:t>
      </w:r>
      <w:r w:rsidRPr="0013602F">
        <w:rPr>
          <w:rStyle w:val="Nadpis3AChar"/>
          <w:b/>
          <w:bCs/>
          <w:color w:val="000000" w:themeColor="text1"/>
          <w:szCs w:val="28"/>
        </w:rPr>
        <w:t>zmluvy</w:t>
      </w:r>
      <w:r w:rsidR="009B021D" w:rsidRPr="0013602F">
        <w:rPr>
          <w:rStyle w:val="Nadpis3AChar"/>
          <w:b/>
          <w:bCs/>
          <w:color w:val="000000" w:themeColor="text1"/>
          <w:szCs w:val="28"/>
        </w:rPr>
        <w:t xml:space="preserve"> a doba trvania zmluvy</w:t>
      </w:r>
    </w:p>
    <w:p w14:paraId="65C72930" w14:textId="089C96AF" w:rsidR="00223224" w:rsidRDefault="0013602F" w:rsidP="00D96AD1">
      <w:pPr>
        <w:pStyle w:val="OdstavecciselnyA"/>
        <w:numPr>
          <w:ilvl w:val="0"/>
          <w:numId w:val="17"/>
        </w:numPr>
        <w:ind w:left="426" w:hanging="426"/>
      </w:pPr>
      <w:r>
        <w:t>Predaj p</w:t>
      </w:r>
      <w:r w:rsidRPr="0013602F">
        <w:t>rojektov</w:t>
      </w:r>
      <w:r>
        <w:t>ej</w:t>
      </w:r>
      <w:r w:rsidRPr="0013602F">
        <w:t xml:space="preserve"> dokumentáci</w:t>
      </w:r>
      <w:r>
        <w:t>e</w:t>
      </w:r>
      <w:r w:rsidRPr="0013602F">
        <w:t xml:space="preserve"> v</w:t>
      </w:r>
      <w:r>
        <w:t> </w:t>
      </w:r>
      <w:r w:rsidRPr="0013602F">
        <w:t>rozsahu</w:t>
      </w:r>
      <w:r>
        <w:t xml:space="preserve"> podľa prílohy č.1 tejto zmluvy</w:t>
      </w:r>
      <w:r w:rsidRPr="0013602F">
        <w:t xml:space="preserve"> vrátane </w:t>
      </w:r>
      <w:r>
        <w:t xml:space="preserve">postúpenia </w:t>
      </w:r>
      <w:r w:rsidRPr="0013602F">
        <w:t xml:space="preserve">práv a povinností v rozsahu </w:t>
      </w:r>
      <w:r>
        <w:t>podľa p</w:t>
      </w:r>
      <w:r w:rsidRPr="0013602F">
        <w:t>rílohy č. 2 t</w:t>
      </w:r>
      <w:r>
        <w:t>ejto zmluvy.</w:t>
      </w:r>
    </w:p>
    <w:p w14:paraId="52D5D8C9" w14:textId="087CF13E" w:rsidR="00223224" w:rsidRPr="00223224" w:rsidRDefault="000A75EB" w:rsidP="00DC463B">
      <w:pPr>
        <w:pStyle w:val="OdstavecciselnyA"/>
        <w:numPr>
          <w:ilvl w:val="0"/>
          <w:numId w:val="17"/>
        </w:numPr>
        <w:ind w:left="426" w:hanging="426"/>
      </w:pPr>
      <w:r w:rsidRPr="000A75EB">
        <w:t>Predávajúci vyhlasuje</w:t>
      </w:r>
      <w:r w:rsidR="008C26D4">
        <w:t xml:space="preserve"> </w:t>
      </w:r>
      <w:r w:rsidR="008C26D4" w:rsidRPr="008C26D4">
        <w:t xml:space="preserve">že je výlučným vlastníkom </w:t>
      </w:r>
      <w:bookmarkStart w:id="1" w:name="_Hlk221104410"/>
      <w:r w:rsidR="008C26D4" w:rsidRPr="008C26D4">
        <w:t xml:space="preserve">súboru hnuteľných vecí obstaraných na základe Zmluvy o dielo č. 267/2024/DSB v rámci projektu „EKO-doprava v PSK“ vypracovanej spoločnosťou </w:t>
      </w:r>
      <w:proofErr w:type="spellStart"/>
      <w:r w:rsidR="008C26D4" w:rsidRPr="008C26D4">
        <w:t>ejoin</w:t>
      </w:r>
      <w:proofErr w:type="spellEnd"/>
      <w:r w:rsidR="008C26D4" w:rsidRPr="008C26D4">
        <w:t xml:space="preserve"> s.r.o. k 8/2024 podľa prílohy č. 1 tejto zmluvy vrátane práv a povinností v rozsahu podľa prílohy č. 2 tejto zmluvy</w:t>
      </w:r>
      <w:bookmarkEnd w:id="1"/>
    </w:p>
    <w:p w14:paraId="76AAC93B" w14:textId="3010A7A4" w:rsidR="004A3947" w:rsidRPr="002F5779" w:rsidRDefault="00B71846" w:rsidP="004A3947">
      <w:pPr>
        <w:pStyle w:val="OdstavecciselnyA"/>
        <w:numPr>
          <w:ilvl w:val="0"/>
          <w:numId w:val="17"/>
        </w:numPr>
        <w:ind w:left="426" w:hanging="426"/>
      </w:pPr>
      <w:r w:rsidRPr="002F5779">
        <w:t>P</w:t>
      </w:r>
      <w:r w:rsidR="00C34C5B" w:rsidRPr="002F5779">
        <w:t xml:space="preserve">redávajúci predáva hnuteľný </w:t>
      </w:r>
      <w:r w:rsidR="005446D6" w:rsidRPr="002F5779">
        <w:t xml:space="preserve">majetok </w:t>
      </w:r>
      <w:r w:rsidR="00C34C5B" w:rsidRPr="002F5779">
        <w:t xml:space="preserve">uvedený </w:t>
      </w:r>
      <w:r w:rsidR="00C34C5B" w:rsidRPr="0013602F">
        <w:t>v</w:t>
      </w:r>
      <w:r w:rsidR="0052519A" w:rsidRPr="0013602F">
        <w:t xml:space="preserve"> </w:t>
      </w:r>
      <w:r w:rsidR="00C34C5B" w:rsidRPr="0013602F">
        <w:t>čl. II bod 1</w:t>
      </w:r>
      <w:r w:rsidR="00C34C5B" w:rsidRPr="002F5779">
        <w:t xml:space="preserve"> tejto kúpnej zmluvy v celosti a kupujúci ho v</w:t>
      </w:r>
      <w:r w:rsidR="003257F1" w:rsidRPr="002F5779">
        <w:t xml:space="preserve"> </w:t>
      </w:r>
      <w:r w:rsidR="00C34C5B" w:rsidRPr="002F5779">
        <w:t>tomto stave kupuje</w:t>
      </w:r>
      <w:r w:rsidR="003257F1" w:rsidRPr="002F5779">
        <w:t>. Predávajúci vyhlasuje, že je oprávnený s</w:t>
      </w:r>
      <w:r w:rsidR="00427C17" w:rsidRPr="002F5779">
        <w:t xml:space="preserve"> majetkovými právami v rozsahu prílohy č. 2 </w:t>
      </w:r>
      <w:r w:rsidR="003257F1" w:rsidRPr="002F5779">
        <w:t xml:space="preserve">disponovať </w:t>
      </w:r>
      <w:r w:rsidR="0052519A" w:rsidRPr="002F5779">
        <w:t xml:space="preserve">v neobmedzenom rozsahu </w:t>
      </w:r>
      <w:r w:rsidR="00322569" w:rsidRPr="002F5779">
        <w:t>v</w:t>
      </w:r>
      <w:r w:rsidR="0052519A" w:rsidRPr="002F5779">
        <w:t xml:space="preserve"> súlade s § 67</w:t>
      </w:r>
      <w:r w:rsidR="00BF599C" w:rsidRPr="002F5779">
        <w:t xml:space="preserve"> ods. 3 </w:t>
      </w:r>
      <w:r w:rsidR="0052519A" w:rsidRPr="002F5779">
        <w:t>zákona č. 185/2015 Z. z.</w:t>
      </w:r>
      <w:r w:rsidR="00EC4350" w:rsidRPr="002F5779">
        <w:t xml:space="preserve"> autorský zákon.</w:t>
      </w:r>
    </w:p>
    <w:p w14:paraId="06F5B1E9" w14:textId="0CF0B37A" w:rsidR="005155C4" w:rsidRDefault="00082DA2" w:rsidP="005155C4">
      <w:pPr>
        <w:pStyle w:val="OdstavecciselnyA"/>
        <w:numPr>
          <w:ilvl w:val="0"/>
          <w:numId w:val="17"/>
        </w:numPr>
        <w:ind w:left="426" w:hanging="426"/>
        <w:rPr>
          <w:rFonts w:eastAsia="Times New Roman"/>
          <w:color w:val="000000"/>
          <w:lang w:eastAsia="sk-SK"/>
        </w:rPr>
      </w:pPr>
      <w:r w:rsidRPr="002F5779">
        <w:t xml:space="preserve">V súlade s </w:t>
      </w:r>
      <w:r w:rsidR="004A3947" w:rsidRPr="002F5779">
        <w:t xml:space="preserve">§ 9 ods. 3 písm. d) </w:t>
      </w:r>
      <w:r w:rsidR="0052519A" w:rsidRPr="002F5779">
        <w:t>zákona č. 446/2001 Z. z.</w:t>
      </w:r>
      <w:r w:rsidRPr="002F5779">
        <w:t xml:space="preserve"> o majetku vyšších územných celkov v znení neskorších predpisov</w:t>
      </w:r>
      <w:r w:rsidR="008332F0" w:rsidRPr="002F5779">
        <w:t xml:space="preserve"> </w:t>
      </w:r>
      <w:r w:rsidR="00BF599C" w:rsidRPr="002F5779">
        <w:t>v</w:t>
      </w:r>
      <w:r w:rsidR="008332F0" w:rsidRPr="002F5779">
        <w:t xml:space="preserve"> spojení s §</w:t>
      </w:r>
      <w:r w:rsidR="00322569" w:rsidRPr="002F5779">
        <w:t xml:space="preserve"> 7 ods. 4 písm. a)</w:t>
      </w:r>
      <w:r w:rsidR="008332F0" w:rsidRPr="002F5779">
        <w:t>.</w:t>
      </w:r>
      <w:r w:rsidR="00322569" w:rsidRPr="002F5779">
        <w:t xml:space="preserve"> Zásad hospodárenia a nakladania s majetkom Prešovského samosprávneho kraja </w:t>
      </w:r>
      <w:r w:rsidR="00B53A51" w:rsidRPr="002F5779">
        <w:t xml:space="preserve">prebytočnosť hnuteľného majetku a </w:t>
      </w:r>
      <w:r w:rsidRPr="002F5779">
        <w:t xml:space="preserve">zmluvný prevod schválilo Zastupiteľstvo Prešovského samosprávneho kraja Uznesením č. </w:t>
      </w:r>
      <w:r w:rsidR="006515B0">
        <w:t>913</w:t>
      </w:r>
      <w:r w:rsidR="00F15006" w:rsidRPr="002F5779">
        <w:t>/202</w:t>
      </w:r>
      <w:r w:rsidR="0052519A" w:rsidRPr="002F5779">
        <w:t>6</w:t>
      </w:r>
      <w:r w:rsidR="00C34C5B" w:rsidRPr="002F5779">
        <w:t xml:space="preserve"> </w:t>
      </w:r>
      <w:r w:rsidR="00C34C5B" w:rsidRPr="005155C4">
        <w:t xml:space="preserve">zo dňa </w:t>
      </w:r>
      <w:r w:rsidR="0052519A" w:rsidRPr="005155C4">
        <w:t>9</w:t>
      </w:r>
      <w:r w:rsidR="00C34C5B" w:rsidRPr="005155C4">
        <w:t>.</w:t>
      </w:r>
      <w:r w:rsidR="0052519A" w:rsidRPr="005155C4">
        <w:t>2</w:t>
      </w:r>
      <w:r w:rsidR="00C34C5B" w:rsidRPr="005155C4">
        <w:t>.202</w:t>
      </w:r>
      <w:r w:rsidR="0052519A" w:rsidRPr="005155C4">
        <w:t>6</w:t>
      </w:r>
      <w:r w:rsidR="00EF1C67" w:rsidRPr="005155C4">
        <w:t xml:space="preserve">. </w:t>
      </w:r>
    </w:p>
    <w:p w14:paraId="1302F4DD" w14:textId="4AE879A5" w:rsidR="00322569" w:rsidRPr="009B021D" w:rsidRDefault="00322569" w:rsidP="005155C4">
      <w:pPr>
        <w:pStyle w:val="OdstavecciselnyA"/>
        <w:numPr>
          <w:ilvl w:val="0"/>
          <w:numId w:val="17"/>
        </w:numPr>
        <w:ind w:left="426" w:hanging="426"/>
        <w:rPr>
          <w:rFonts w:eastAsia="Times New Roman"/>
          <w:color w:val="000000"/>
          <w:lang w:eastAsia="sk-SK"/>
        </w:rPr>
      </w:pPr>
      <w:r w:rsidRPr="005155C4">
        <w:rPr>
          <w:rFonts w:eastAsia="Times New Roman"/>
          <w:lang w:eastAsia="sk-SK"/>
        </w:rPr>
        <w:t>H</w:t>
      </w:r>
      <w:r w:rsidR="00EC4350" w:rsidRPr="005155C4">
        <w:rPr>
          <w:rFonts w:eastAsia="Times New Roman"/>
          <w:lang w:eastAsia="sk-SK"/>
        </w:rPr>
        <w:t>odnota prevádzaných práv a</w:t>
      </w:r>
      <w:r w:rsidRPr="005155C4">
        <w:rPr>
          <w:rFonts w:eastAsia="Times New Roman"/>
          <w:lang w:eastAsia="sk-SK"/>
        </w:rPr>
        <w:t> </w:t>
      </w:r>
      <w:r w:rsidR="00EC4350" w:rsidRPr="005155C4">
        <w:rPr>
          <w:rFonts w:eastAsia="Times New Roman"/>
          <w:lang w:eastAsia="sk-SK"/>
        </w:rPr>
        <w:t>povinností</w:t>
      </w:r>
      <w:r w:rsidRPr="005155C4">
        <w:rPr>
          <w:rFonts w:eastAsia="Times New Roman"/>
          <w:lang w:eastAsia="sk-SK"/>
        </w:rPr>
        <w:t xml:space="preserve"> uvedených v prílohe č. 2 je 13</w:t>
      </w:r>
      <w:r w:rsidR="0013602F">
        <w:rPr>
          <w:rFonts w:eastAsia="Times New Roman"/>
          <w:lang w:eastAsia="sk-SK"/>
        </w:rPr>
        <w:t> </w:t>
      </w:r>
      <w:r w:rsidRPr="005155C4">
        <w:rPr>
          <w:rFonts w:eastAsia="Times New Roman"/>
          <w:lang w:eastAsia="sk-SK"/>
        </w:rPr>
        <w:t>884</w:t>
      </w:r>
      <w:r w:rsidR="0013602F">
        <w:rPr>
          <w:rFonts w:eastAsia="Times New Roman"/>
          <w:lang w:eastAsia="sk-SK"/>
        </w:rPr>
        <w:t xml:space="preserve"> eur, slovom trinásťtisíc osemstoosemdesiat štyri eur.</w:t>
      </w:r>
      <w:r w:rsidRPr="005155C4">
        <w:t xml:space="preserve"> Prevod práv a povinností </w:t>
      </w:r>
      <w:r w:rsidRPr="005155C4">
        <w:rPr>
          <w:rFonts w:eastAsia="Times New Roman"/>
          <w:lang w:eastAsia="sk-SK"/>
        </w:rPr>
        <w:t xml:space="preserve">schválil </w:t>
      </w:r>
      <w:r w:rsidRPr="005155C4">
        <w:t>predseda</w:t>
      </w:r>
      <w:r w:rsidRPr="002F5779">
        <w:t xml:space="preserve"> Prešovského samosprávneho kraja Rozhodnutím  č. </w:t>
      </w:r>
      <w:r w:rsidR="002F5779">
        <w:t>....</w:t>
      </w:r>
      <w:r w:rsidR="003535D2">
        <w:t>......................</w:t>
      </w:r>
      <w:r w:rsidR="002F5779">
        <w:t>.</w:t>
      </w:r>
      <w:r w:rsidRPr="002F5779">
        <w:t xml:space="preserve"> zo dňa </w:t>
      </w:r>
      <w:r w:rsidR="002F5779">
        <w:t xml:space="preserve">..... </w:t>
      </w:r>
      <w:r w:rsidRPr="002F5779">
        <w:t>.</w:t>
      </w:r>
      <w:r w:rsidR="002F5779">
        <w:t xml:space="preserve"> ... </w:t>
      </w:r>
      <w:r w:rsidRPr="002F5779">
        <w:t xml:space="preserve">.2026. </w:t>
      </w:r>
    </w:p>
    <w:p w14:paraId="60443A8F" w14:textId="7EEEE52B" w:rsidR="009B021D" w:rsidRPr="00F17CAF" w:rsidRDefault="009B021D" w:rsidP="005155C4">
      <w:pPr>
        <w:pStyle w:val="OdstavecciselnyA"/>
        <w:numPr>
          <w:ilvl w:val="0"/>
          <w:numId w:val="17"/>
        </w:numPr>
        <w:ind w:left="426" w:hanging="426"/>
        <w:rPr>
          <w:rFonts w:eastAsia="Times New Roman"/>
          <w:lang w:eastAsia="sk-SK"/>
        </w:rPr>
      </w:pPr>
      <w:r w:rsidRPr="00F17CAF">
        <w:rPr>
          <w:rFonts w:eastAsia="Times New Roman"/>
          <w:lang w:eastAsia="sk-SK"/>
        </w:rPr>
        <w:t xml:space="preserve">Táto zmluva sa uzatvára na dobu </w:t>
      </w:r>
      <w:r w:rsidR="00B35B37" w:rsidRPr="0013602F">
        <w:rPr>
          <w:rFonts w:eastAsia="Times New Roman"/>
          <w:bCs/>
          <w:lang w:eastAsia="sk-SK"/>
        </w:rPr>
        <w:t>neurčitú.</w:t>
      </w:r>
      <w:r w:rsidR="00B35B37" w:rsidRPr="00F17CAF">
        <w:rPr>
          <w:rFonts w:eastAsia="Times New Roman"/>
          <w:b/>
          <w:lang w:eastAsia="sk-SK"/>
        </w:rPr>
        <w:t xml:space="preserve"> </w:t>
      </w:r>
    </w:p>
    <w:p w14:paraId="3EB2131C" w14:textId="77777777" w:rsidR="00B35B37" w:rsidRPr="00F17CAF" w:rsidRDefault="009B021D" w:rsidP="00B35B37">
      <w:pPr>
        <w:pStyle w:val="OdstavecciselnyA"/>
        <w:numPr>
          <w:ilvl w:val="0"/>
          <w:numId w:val="17"/>
        </w:numPr>
        <w:ind w:left="426" w:hanging="426"/>
        <w:rPr>
          <w:rFonts w:eastAsia="Times New Roman"/>
          <w:lang w:eastAsia="sk-SK"/>
        </w:rPr>
      </w:pPr>
      <w:r w:rsidRPr="00F17CAF">
        <w:rPr>
          <w:rFonts w:eastAsia="Times New Roman"/>
          <w:lang w:eastAsia="sk-SK"/>
        </w:rPr>
        <w:t xml:space="preserve">Zmluvný vzťah sa skončí : </w:t>
      </w:r>
    </w:p>
    <w:p w14:paraId="4A37BE3B" w14:textId="4CE468F3" w:rsidR="00B35B37" w:rsidRPr="00F17CAF" w:rsidRDefault="00B35B37" w:rsidP="00B35B37">
      <w:pPr>
        <w:pStyle w:val="OdstavecciselnyA"/>
        <w:numPr>
          <w:ilvl w:val="0"/>
          <w:numId w:val="21"/>
        </w:numPr>
        <w:rPr>
          <w:rFonts w:eastAsia="Times New Roman"/>
          <w:lang w:eastAsia="sk-SK"/>
        </w:rPr>
      </w:pPr>
      <w:r w:rsidRPr="00F17CAF">
        <w:rPr>
          <w:lang w:eastAsia="sk-SK"/>
        </w:rPr>
        <w:t>písomnou dohodou zmluvných strán,</w:t>
      </w:r>
    </w:p>
    <w:p w14:paraId="5789A716" w14:textId="2F84EB28" w:rsidR="00B35B37" w:rsidRPr="00F17CAF" w:rsidRDefault="00B35B37" w:rsidP="00B35B37">
      <w:pPr>
        <w:pStyle w:val="OdstavecciselnyA"/>
        <w:numPr>
          <w:ilvl w:val="0"/>
          <w:numId w:val="21"/>
        </w:numPr>
        <w:rPr>
          <w:rFonts w:eastAsia="Times New Roman"/>
          <w:lang w:eastAsia="sk-SK"/>
        </w:rPr>
      </w:pPr>
      <w:r w:rsidRPr="00F17CAF">
        <w:rPr>
          <w:lang w:eastAsia="sk-SK"/>
        </w:rPr>
        <w:t>odstúpením od zmluvy</w:t>
      </w:r>
    </w:p>
    <w:p w14:paraId="7C659F10" w14:textId="46F2A936" w:rsidR="00C34C5B" w:rsidRPr="00D833D5" w:rsidRDefault="00C34C5B" w:rsidP="00683D32">
      <w:pPr>
        <w:pStyle w:val="Nadpis2A"/>
        <w:spacing w:line="312" w:lineRule="auto"/>
      </w:pPr>
      <w:r w:rsidRPr="00D833D5">
        <w:t>Článok III.</w:t>
      </w:r>
      <w:r w:rsidR="00C30784" w:rsidRPr="00D833D5">
        <w:br/>
      </w:r>
      <w:r w:rsidR="00082DA2" w:rsidRPr="00D833D5">
        <w:rPr>
          <w:rStyle w:val="Nadpis3AChar"/>
          <w:b/>
          <w:bCs/>
          <w:szCs w:val="28"/>
        </w:rPr>
        <w:t>KÚPNA CENA</w:t>
      </w:r>
    </w:p>
    <w:p w14:paraId="3BBC0830" w14:textId="6669F54B" w:rsidR="000D22DC" w:rsidRDefault="004320AF" w:rsidP="00683D32">
      <w:pPr>
        <w:pStyle w:val="OdstavecciselnyA"/>
        <w:numPr>
          <w:ilvl w:val="0"/>
          <w:numId w:val="12"/>
        </w:numPr>
        <w:ind w:left="426" w:hanging="426"/>
        <w:rPr>
          <w:lang w:eastAsia="sk-SK"/>
        </w:rPr>
      </w:pPr>
      <w:r w:rsidRPr="00CE6DC6">
        <w:rPr>
          <w:lang w:eastAsia="sk-SK" w:bidi="sk-SK"/>
        </w:rPr>
        <w:t xml:space="preserve">Dohodnutú kúpnu cenu </w:t>
      </w:r>
      <w:r w:rsidR="00A35162" w:rsidRPr="00CE6DC6">
        <w:rPr>
          <w:lang w:eastAsia="sk-SK"/>
        </w:rPr>
        <w:t>z</w:t>
      </w:r>
      <w:r w:rsidRPr="00CE6DC6">
        <w:rPr>
          <w:lang w:eastAsia="sk-SK"/>
        </w:rPr>
        <w:t>mluvnými stranami</w:t>
      </w:r>
      <w:r w:rsidRPr="00CE6DC6">
        <w:rPr>
          <w:lang w:eastAsia="sk-SK" w:bidi="sk-SK"/>
        </w:rPr>
        <w:t xml:space="preserve"> na základe výsledku obchodnej verejnej súťaže predstavuje</w:t>
      </w:r>
      <w:r w:rsidR="00A35162" w:rsidRPr="00CE6DC6">
        <w:rPr>
          <w:lang w:eastAsia="sk-SK" w:bidi="sk-SK"/>
        </w:rPr>
        <w:t xml:space="preserve"> </w:t>
      </w:r>
      <w:r w:rsidR="007C6A34" w:rsidRPr="00CE6DC6">
        <w:rPr>
          <w:lang w:eastAsia="sk-SK" w:bidi="sk-SK"/>
        </w:rPr>
        <w:t xml:space="preserve">za </w:t>
      </w:r>
      <w:r w:rsidR="007C6A34" w:rsidRPr="00CE6DC6">
        <w:t>hnuteľný majetok</w:t>
      </w:r>
      <w:r w:rsidR="0013602F">
        <w:t xml:space="preserve"> a postúpenie práv a povinností</w:t>
      </w:r>
      <w:r w:rsidR="007C6A34" w:rsidRPr="00CE6DC6">
        <w:t xml:space="preserve"> uvedený v čl. II </w:t>
      </w:r>
      <w:r w:rsidR="007C6A34" w:rsidRPr="005155C4">
        <w:t>bod 1</w:t>
      </w:r>
      <w:r w:rsidR="00223224" w:rsidRPr="005155C4">
        <w:t xml:space="preserve"> </w:t>
      </w:r>
      <w:r w:rsidR="007C6A34" w:rsidRPr="005155C4">
        <w:t>t</w:t>
      </w:r>
      <w:r w:rsidR="007C6A34" w:rsidRPr="00CE6DC6">
        <w:t>ejto kúpnej zmluvy</w:t>
      </w:r>
      <w:r w:rsidR="007C6A34" w:rsidRPr="00CE6DC6">
        <w:rPr>
          <w:lang w:eastAsia="sk-SK" w:bidi="sk-SK"/>
        </w:rPr>
        <w:t xml:space="preserve"> spolu </w:t>
      </w:r>
      <w:r w:rsidR="00CE6DC6">
        <w:rPr>
          <w:lang w:eastAsia="sk-SK"/>
        </w:rPr>
        <w:t>..................</w:t>
      </w:r>
      <w:r w:rsidR="009C30D3" w:rsidRPr="00CE6DC6">
        <w:rPr>
          <w:lang w:eastAsia="sk-SK"/>
        </w:rPr>
        <w:t xml:space="preserve"> </w:t>
      </w:r>
      <w:r w:rsidR="00C34C5B" w:rsidRPr="00CE6DC6">
        <w:rPr>
          <w:lang w:eastAsia="sk-SK"/>
        </w:rPr>
        <w:t>eur,</w:t>
      </w:r>
      <w:r w:rsidRPr="00CE6DC6">
        <w:rPr>
          <w:lang w:eastAsia="sk-SK"/>
        </w:rPr>
        <w:t xml:space="preserve"> </w:t>
      </w:r>
      <w:r w:rsidR="00CE6DC6">
        <w:rPr>
          <w:lang w:eastAsia="sk-SK"/>
        </w:rPr>
        <w:t xml:space="preserve">slovom </w:t>
      </w:r>
      <w:r w:rsidR="00CE6DC6" w:rsidRPr="00B4785C">
        <w:t>................................................................ eur a ................................ centov</w:t>
      </w:r>
      <w:r w:rsidR="00CE6DC6">
        <w:t>.</w:t>
      </w:r>
    </w:p>
    <w:p w14:paraId="13A78932" w14:textId="76D6B0FF" w:rsidR="004C1A45" w:rsidRDefault="00B4785C" w:rsidP="00683D32">
      <w:pPr>
        <w:pStyle w:val="OdstavecciselnyA"/>
        <w:numPr>
          <w:ilvl w:val="0"/>
          <w:numId w:val="12"/>
        </w:numPr>
        <w:ind w:left="426" w:hanging="426"/>
      </w:pPr>
      <w:r w:rsidRPr="00B4785C">
        <w:t xml:space="preserve">Finančná zábezpeka vo výške </w:t>
      </w:r>
      <w:r>
        <w:t>5000</w:t>
      </w:r>
      <w:r w:rsidRPr="00B4785C">
        <w:t xml:space="preserve"> eur, (slovom: </w:t>
      </w:r>
      <w:proofErr w:type="spellStart"/>
      <w:r>
        <w:t>pättisíc</w:t>
      </w:r>
      <w:proofErr w:type="spellEnd"/>
      <w:r w:rsidRPr="00B4785C">
        <w:t xml:space="preserve"> eur), ktorá bola na základe „Zmluvy o finančnej zábezpeke zo </w:t>
      </w:r>
      <w:r w:rsidRPr="00CE6DC6">
        <w:t>dňa</w:t>
      </w:r>
      <w:r w:rsidR="004C1A45" w:rsidRPr="00CE6DC6">
        <w:t xml:space="preserve"> </w:t>
      </w:r>
      <w:r w:rsidR="00CE6DC6" w:rsidRPr="00CE6DC6">
        <w:t>..</w:t>
      </w:r>
      <w:r w:rsidR="00CE6DC6">
        <w:t>..</w:t>
      </w:r>
      <w:r w:rsidR="00CE6DC6" w:rsidRPr="00CE6DC6">
        <w:t xml:space="preserve">. </w:t>
      </w:r>
      <w:r w:rsidR="004C1A45" w:rsidRPr="00CE6DC6">
        <w:t>.</w:t>
      </w:r>
      <w:r w:rsidR="00CE6DC6" w:rsidRPr="00CE6DC6">
        <w:t xml:space="preserve"> ... </w:t>
      </w:r>
      <w:r w:rsidR="004C1A45" w:rsidRPr="00CE6DC6">
        <w:t>.</w:t>
      </w:r>
      <w:r w:rsidR="004C1A45">
        <w:t>2026</w:t>
      </w:r>
      <w:r w:rsidRPr="00B4785C">
        <w:t xml:space="preserve"> zložená predávajúcemu na účet číslo: SK02 8180 0000 0070 0051 9242, vedený v Štátnej pokladnici Slovenskej republiky sa započítava na zaplatenie kúpnej ceny.</w:t>
      </w:r>
    </w:p>
    <w:p w14:paraId="0150A5F6" w14:textId="0822BB2F" w:rsidR="00A6364C" w:rsidRDefault="00B4785C" w:rsidP="00A6364C">
      <w:pPr>
        <w:pStyle w:val="OdstavecciselnyA"/>
        <w:numPr>
          <w:ilvl w:val="0"/>
          <w:numId w:val="12"/>
        </w:numPr>
        <w:ind w:left="426" w:hanging="426"/>
      </w:pPr>
      <w:r w:rsidRPr="00B4785C">
        <w:t>Kupujúci sa zaväzuje zaplatiť predávajúcemu doplatok kúpnej ceny vo výške</w:t>
      </w:r>
      <w:r w:rsidRPr="00CE6DC6">
        <w:t xml:space="preserve"> </w:t>
      </w:r>
      <w:r w:rsidR="00CE6DC6" w:rsidRPr="00CE6DC6">
        <w:t>.................</w:t>
      </w:r>
      <w:r w:rsidR="004C1A45" w:rsidRPr="00CE6DC6">
        <w:t xml:space="preserve"> </w:t>
      </w:r>
      <w:r w:rsidRPr="00B4785C">
        <w:t xml:space="preserve">eur </w:t>
      </w:r>
      <w:r w:rsidRPr="00B4785C">
        <w:lastRenderedPageBreak/>
        <w:t>slovom: ................................................................ eur a ................................ centov na základe faktúry, ktorú vyhotoví predávajúci a to v lehote splatnosti do 30 (slovom: tridsiatich) kalendárnych dní odo dňa jej vystavenia predávajúcim.</w:t>
      </w:r>
      <w:r w:rsidR="00A6364C">
        <w:t xml:space="preserve"> </w:t>
      </w:r>
      <w:r w:rsidR="00A6364C" w:rsidRPr="007C6A34">
        <w:t xml:space="preserve">Kúpna cena sa považuje za uhradenú okamihom pripísania na účet predávajúceho. </w:t>
      </w:r>
    </w:p>
    <w:p w14:paraId="128E6262" w14:textId="2D778680" w:rsidR="00011AC5" w:rsidRPr="0013602F" w:rsidRDefault="00C34C5B" w:rsidP="00913A48">
      <w:pPr>
        <w:pStyle w:val="OdstavecciselnyA"/>
        <w:numPr>
          <w:ilvl w:val="0"/>
          <w:numId w:val="12"/>
        </w:numPr>
        <w:ind w:left="426" w:hanging="426"/>
        <w:rPr>
          <w:rStyle w:val="Vrazn"/>
          <w:b w:val="0"/>
          <w:bCs w:val="0"/>
        </w:rPr>
      </w:pPr>
      <w:r w:rsidRPr="00EF1C67">
        <w:t>V </w:t>
      </w:r>
      <w:r w:rsidRPr="0013602F">
        <w:rPr>
          <w:rStyle w:val="OdstavecciselnyAChar"/>
          <w:rFonts w:ascii="Times New Roman" w:hAnsi="Times New Roman"/>
          <w:sz w:val="24"/>
        </w:rPr>
        <w:t>prípade</w:t>
      </w:r>
      <w:r w:rsidRPr="00EF1C67">
        <w:t>, že</w:t>
      </w:r>
      <w:r w:rsidRPr="00263CF8">
        <w:t xml:space="preserve"> kupujúci</w:t>
      </w:r>
      <w:r w:rsidRPr="00C53F38">
        <w:t xml:space="preserve"> nezaplatí</w:t>
      </w:r>
      <w:r w:rsidR="007C6A34">
        <w:t xml:space="preserve"> v dohodnutom termíne </w:t>
      </w:r>
      <w:r w:rsidRPr="00C53F38">
        <w:t xml:space="preserve">kúpnu cenu </w:t>
      </w:r>
      <w:r w:rsidR="007C6A34">
        <w:t xml:space="preserve">v plnej výške </w:t>
      </w:r>
      <w:r w:rsidRPr="00C53F38">
        <w:t xml:space="preserve">uvedenú v čl. </w:t>
      </w:r>
      <w:r w:rsidRPr="009B021D">
        <w:t>III bod 1</w:t>
      </w:r>
      <w:r w:rsidRPr="00C53F38">
        <w:t xml:space="preserve"> tejto zmluvy</w:t>
      </w:r>
      <w:r w:rsidR="0052519A">
        <w:t>,</w:t>
      </w:r>
      <w:r w:rsidRPr="00C53F38">
        <w:t xml:space="preserve"> predávajúci </w:t>
      </w:r>
      <w:r w:rsidR="007C6A34">
        <w:t xml:space="preserve">si </w:t>
      </w:r>
      <w:r w:rsidR="007C6A34" w:rsidRPr="007C6A34">
        <w:t>vyhradzuje právo od tejto zmluvy odstúpiť</w:t>
      </w:r>
      <w:r w:rsidR="007C6A34">
        <w:t xml:space="preserve">. </w:t>
      </w:r>
      <w:r w:rsidR="007C6A34" w:rsidRPr="007C6A34">
        <w:t xml:space="preserve">Odstúpením od </w:t>
      </w:r>
      <w:r w:rsidR="007C6A34" w:rsidRPr="0013602F">
        <w:rPr>
          <w:color w:val="000000" w:themeColor="text1"/>
        </w:rPr>
        <w:t xml:space="preserve">zmluvy táto </w:t>
      </w:r>
      <w:r w:rsidR="009B021D" w:rsidRPr="0013602F">
        <w:rPr>
          <w:color w:val="000000" w:themeColor="text1"/>
          <w:shd w:val="clear" w:color="auto" w:fill="FFFFFF"/>
        </w:rPr>
        <w:t>zanikajú všetky práva a povinnosti strán zo zmluvy, pričom odstúpenie od zmluvy sa nedotýka nároku na náhradu škody</w:t>
      </w:r>
      <w:r w:rsidR="0013602F" w:rsidRPr="0013602F">
        <w:rPr>
          <w:rFonts w:ascii="Arial" w:hAnsi="Arial" w:cs="Arial"/>
          <w:color w:val="000000" w:themeColor="text1"/>
          <w:shd w:val="clear" w:color="auto" w:fill="FFFFFF"/>
        </w:rPr>
        <w:t xml:space="preserve">. </w:t>
      </w:r>
      <w:r w:rsidR="0013602F" w:rsidRPr="0013602F">
        <w:rPr>
          <w:rStyle w:val="Vrazn"/>
          <w:b w:val="0"/>
          <w:color w:val="000000" w:themeColor="text1"/>
          <w:shd w:val="clear" w:color="auto" w:fill="FFFFFF"/>
        </w:rPr>
        <w:t>Účin</w:t>
      </w:r>
      <w:r w:rsidR="009B021D" w:rsidRPr="0013602F">
        <w:rPr>
          <w:rStyle w:val="Vrazn"/>
          <w:b w:val="0"/>
          <w:color w:val="000000" w:themeColor="text1"/>
          <w:shd w:val="clear" w:color="auto" w:fill="FFFFFF"/>
        </w:rPr>
        <w:t>ky odstúpenia od zmluvy nastávajú okamihom odstúpenia, t. j. ex</w:t>
      </w:r>
      <w:r w:rsidR="009B021D" w:rsidRPr="0013602F">
        <w:rPr>
          <w:rStyle w:val="Vrazn"/>
          <w:b w:val="0"/>
          <w:bCs w:val="0"/>
          <w:color w:val="000000" w:themeColor="text1"/>
        </w:rPr>
        <w:t xml:space="preserve"> </w:t>
      </w:r>
      <w:proofErr w:type="spellStart"/>
      <w:r w:rsidR="009B021D" w:rsidRPr="0013602F">
        <w:rPr>
          <w:rStyle w:val="Vrazn"/>
          <w:b w:val="0"/>
          <w:color w:val="000000" w:themeColor="text1"/>
          <w:shd w:val="clear" w:color="auto" w:fill="FFFFFF"/>
        </w:rPr>
        <w:t>nunc</w:t>
      </w:r>
      <w:proofErr w:type="spellEnd"/>
      <w:r w:rsidR="0013602F" w:rsidRPr="0013602F">
        <w:rPr>
          <w:rStyle w:val="Vrazn"/>
          <w:b w:val="0"/>
          <w:color w:val="000000" w:themeColor="text1"/>
          <w:shd w:val="clear" w:color="auto" w:fill="FFFFFF"/>
        </w:rPr>
        <w:t>.</w:t>
      </w:r>
    </w:p>
    <w:p w14:paraId="7420E82A" w14:textId="77777777" w:rsidR="0013602F" w:rsidRPr="00011AC5" w:rsidRDefault="0013602F" w:rsidP="0013602F">
      <w:pPr>
        <w:pStyle w:val="OdstavecciselnyA"/>
        <w:ind w:left="426"/>
      </w:pPr>
    </w:p>
    <w:p w14:paraId="7C659F36" w14:textId="44534FCA" w:rsidR="00C34C5B" w:rsidRPr="00D833D5" w:rsidRDefault="00C34C5B" w:rsidP="00683D32">
      <w:pPr>
        <w:pStyle w:val="Nadpis2A"/>
        <w:spacing w:line="312" w:lineRule="auto"/>
      </w:pPr>
      <w:r w:rsidRPr="00D833D5">
        <w:t>Článok IV.</w:t>
      </w:r>
      <w:r w:rsidR="00C53F38" w:rsidRPr="00D833D5">
        <w:br/>
      </w:r>
      <w:r w:rsidR="00D833D5" w:rsidRPr="00D833D5">
        <w:rPr>
          <w:rStyle w:val="Nadpis3AChar"/>
          <w:b/>
          <w:bCs/>
          <w:szCs w:val="28"/>
        </w:rPr>
        <w:t>Odovzdanie predmetu zmluvy, nadobudnutie práv</w:t>
      </w:r>
      <w:r w:rsidR="0052519A">
        <w:rPr>
          <w:rStyle w:val="Nadpis3AChar"/>
          <w:b/>
          <w:bCs/>
          <w:szCs w:val="28"/>
        </w:rPr>
        <w:t xml:space="preserve"> a povinností</w:t>
      </w:r>
      <w:r w:rsidR="00D833D5" w:rsidRPr="00D833D5">
        <w:rPr>
          <w:rStyle w:val="Nadpis3AChar"/>
          <w:b/>
          <w:bCs/>
          <w:szCs w:val="28"/>
        </w:rPr>
        <w:t xml:space="preserve"> a ostatné plnenia</w:t>
      </w:r>
    </w:p>
    <w:p w14:paraId="79364A2E" w14:textId="77777777" w:rsidR="00AE404D" w:rsidRDefault="00D833D5" w:rsidP="00AE404D">
      <w:pPr>
        <w:pStyle w:val="OdstavecciselnyA"/>
        <w:numPr>
          <w:ilvl w:val="0"/>
          <w:numId w:val="20"/>
        </w:numPr>
        <w:ind w:left="426" w:hanging="426"/>
        <w:rPr>
          <w:lang w:eastAsia="sk-SK"/>
        </w:rPr>
      </w:pPr>
      <w:r w:rsidRPr="00362CBF">
        <w:rPr>
          <w:lang w:eastAsia="sk-SK"/>
        </w:rPr>
        <w:t>Zmluvné strany sa dohodli na odovzdaní a prevzatí Predmetu zmluvy</w:t>
      </w:r>
      <w:r w:rsidR="00AE404D">
        <w:rPr>
          <w:lang w:eastAsia="sk-SK"/>
        </w:rPr>
        <w:t xml:space="preserve"> v sídle predávajúceho</w:t>
      </w:r>
      <w:r w:rsidRPr="00362CBF">
        <w:rPr>
          <w:lang w:eastAsia="sk-SK"/>
        </w:rPr>
        <w:t xml:space="preserve"> do </w:t>
      </w:r>
      <w:r w:rsidR="009B1768" w:rsidRPr="00362CBF">
        <w:rPr>
          <w:lang w:eastAsia="sk-SK"/>
        </w:rPr>
        <w:t>30</w:t>
      </w:r>
      <w:r w:rsidRPr="00362CBF">
        <w:rPr>
          <w:lang w:eastAsia="sk-SK"/>
        </w:rPr>
        <w:t xml:space="preserve"> dní odo dňa nadobudnutia účinnosti tejto zmluvy na základe Protokolu o odovzdaní a</w:t>
      </w:r>
      <w:r w:rsidR="005A169A" w:rsidRPr="00362CBF">
        <w:rPr>
          <w:lang w:eastAsia="sk-SK"/>
        </w:rPr>
        <w:t> </w:t>
      </w:r>
      <w:r w:rsidRPr="00362CBF">
        <w:rPr>
          <w:lang w:eastAsia="sk-SK"/>
        </w:rPr>
        <w:t>prevzatí</w:t>
      </w:r>
      <w:r w:rsidR="005A169A" w:rsidRPr="00362CBF">
        <w:rPr>
          <w:lang w:eastAsia="sk-SK"/>
        </w:rPr>
        <w:t xml:space="preserve"> hnuteľného majetku podpísaného kupujúcim a oprávneným zástupcom predávajúceho</w:t>
      </w:r>
      <w:r w:rsidRPr="00362CBF">
        <w:rPr>
          <w:lang w:eastAsia="sk-SK"/>
        </w:rPr>
        <w:t>, v ktorom zmluvné strany potvrdia odovzdanie a prevzatie Predmetu zmluvy.</w:t>
      </w:r>
    </w:p>
    <w:p w14:paraId="066BCDFB" w14:textId="6164F5CB" w:rsidR="00362CBF" w:rsidRPr="00AE404D" w:rsidRDefault="00362CBF" w:rsidP="00AE404D">
      <w:pPr>
        <w:pStyle w:val="OdstavecciselnyA"/>
        <w:numPr>
          <w:ilvl w:val="0"/>
          <w:numId w:val="20"/>
        </w:numPr>
        <w:ind w:left="426" w:hanging="426"/>
        <w:rPr>
          <w:lang w:eastAsia="sk-SK"/>
        </w:rPr>
      </w:pPr>
      <w:r w:rsidRPr="00362CBF">
        <w:t xml:space="preserve">Kupujúci nadobudne vlastnícke právo k Predmetu </w:t>
      </w:r>
      <w:r w:rsidRPr="00AE404D">
        <w:t xml:space="preserve">zmluvy dňom zaplatenia celej kúpnej ceny </w:t>
      </w:r>
      <w:proofErr w:type="spellStart"/>
      <w:r w:rsidRPr="00AE404D">
        <w:t>t.j</w:t>
      </w:r>
      <w:proofErr w:type="spellEnd"/>
      <w:r w:rsidRPr="00AE404D">
        <w:t>. dňom pripísania kúpnej ceny na účet predávajúceho.</w:t>
      </w:r>
      <w:r w:rsidR="000F23F1" w:rsidRPr="00AE404D">
        <w:t xml:space="preserve"> Predávajúci sa zaväzuje </w:t>
      </w:r>
      <w:r w:rsidR="00427C17" w:rsidRPr="00AE404D">
        <w:t xml:space="preserve">vystaviť faktúru na úhradu kúpnej ceny </w:t>
      </w:r>
      <w:r w:rsidR="005F28EC" w:rsidRPr="00AE404D">
        <w:t xml:space="preserve">do 7 </w:t>
      </w:r>
      <w:r w:rsidR="00427C17" w:rsidRPr="00AE404D">
        <w:t>dní odo dňa odovzdania predmetu kúpy kupujúcemu</w:t>
      </w:r>
      <w:r w:rsidR="00427C17" w:rsidRPr="00AE404D">
        <w:rPr>
          <w:color w:val="FF0000"/>
          <w:highlight w:val="yellow"/>
        </w:rPr>
        <w:t xml:space="preserve">. </w:t>
      </w:r>
    </w:p>
    <w:p w14:paraId="4C23E136" w14:textId="3C117F0E" w:rsidR="00EF1C67" w:rsidRDefault="005A169A" w:rsidP="00683D32">
      <w:pPr>
        <w:pStyle w:val="OdstavecciselnyA"/>
        <w:numPr>
          <w:ilvl w:val="0"/>
          <w:numId w:val="20"/>
        </w:numPr>
        <w:ind w:left="426" w:hanging="426"/>
        <w:rPr>
          <w:lang w:eastAsia="sk-SK"/>
        </w:rPr>
      </w:pPr>
      <w:r w:rsidRPr="00362CBF">
        <w:rPr>
          <w:lang w:eastAsia="sk-SK"/>
        </w:rPr>
        <w:t xml:space="preserve">Prevzatím predmetu zmluvy kupujúci nadobudne k nemu </w:t>
      </w:r>
      <w:r w:rsidR="00362CBF">
        <w:rPr>
          <w:lang w:eastAsia="sk-SK"/>
        </w:rPr>
        <w:t>dispozičné</w:t>
      </w:r>
      <w:r w:rsidRPr="00362CBF">
        <w:rPr>
          <w:lang w:eastAsia="sk-SK"/>
        </w:rPr>
        <w:t xml:space="preserve"> právo. </w:t>
      </w:r>
      <w:r w:rsidR="00EF1C67" w:rsidRPr="00362CBF">
        <w:t xml:space="preserve">Kupujúcemu je stav </w:t>
      </w:r>
      <w:r w:rsidR="00EF1C67" w:rsidRPr="00362CBF">
        <w:rPr>
          <w:lang w:eastAsia="sk-SK"/>
        </w:rPr>
        <w:t>Predmetu zmluvy</w:t>
      </w:r>
      <w:r w:rsidR="00EF1C67" w:rsidRPr="00362CBF">
        <w:t xml:space="preserve"> dobre známy a kupuje ho v takom stave, v akom sa ku dňu podpisu zmluvy nachádza.</w:t>
      </w:r>
    </w:p>
    <w:p w14:paraId="2B45E8FA" w14:textId="2E603B5E" w:rsidR="0050012D" w:rsidRPr="00AE404D" w:rsidRDefault="009C30D3" w:rsidP="00AE404D">
      <w:pPr>
        <w:pStyle w:val="OdstavecciselnyA"/>
        <w:numPr>
          <w:ilvl w:val="0"/>
          <w:numId w:val="17"/>
        </w:numPr>
        <w:ind w:left="426" w:hanging="426"/>
        <w:rPr>
          <w:rFonts w:eastAsia="Times New Roman"/>
          <w:color w:val="000000"/>
          <w:lang w:eastAsia="sk-SK"/>
        </w:rPr>
      </w:pPr>
      <w:r w:rsidRPr="00AE404D">
        <w:rPr>
          <w:lang w:eastAsia="sk-SK"/>
        </w:rPr>
        <w:t xml:space="preserve">Zmluvné strany sa dohodli, že predávajúci </w:t>
      </w:r>
      <w:r w:rsidR="00AE404D">
        <w:rPr>
          <w:lang w:eastAsia="sk-SK"/>
        </w:rPr>
        <w:t>do 14 dní od</w:t>
      </w:r>
      <w:r w:rsidRPr="00AE404D">
        <w:rPr>
          <w:lang w:eastAsia="sk-SK"/>
        </w:rPr>
        <w:t xml:space="preserve"> nadobudnutia účinnosti tejto Zmluvy postupuje na kupujúceho všetky práva a povinnosti </w:t>
      </w:r>
      <w:r w:rsidR="00AE404D" w:rsidRPr="00AE404D">
        <w:rPr>
          <w:lang w:eastAsia="sk-SK"/>
        </w:rPr>
        <w:t>v</w:t>
      </w:r>
      <w:r w:rsidR="00AE404D">
        <w:rPr>
          <w:lang w:eastAsia="sk-SK"/>
        </w:rPr>
        <w:t> </w:t>
      </w:r>
      <w:r w:rsidR="00AE404D" w:rsidRPr="00AE404D">
        <w:rPr>
          <w:lang w:eastAsia="sk-SK"/>
        </w:rPr>
        <w:t>zmysle</w:t>
      </w:r>
      <w:r w:rsidR="00AE404D">
        <w:rPr>
          <w:lang w:eastAsia="sk-SK"/>
        </w:rPr>
        <w:t xml:space="preserve"> prílohy č.2 Uznesenia č</w:t>
      </w:r>
      <w:r w:rsidR="00AE404D" w:rsidRPr="002F5779">
        <w:t xml:space="preserve">. </w:t>
      </w:r>
      <w:r w:rsidR="003535D2">
        <w:t>913</w:t>
      </w:r>
      <w:r w:rsidR="00AE404D" w:rsidRPr="002F5779">
        <w:t xml:space="preserve">/2026 </w:t>
      </w:r>
      <w:r w:rsidR="00AE404D" w:rsidRPr="005155C4">
        <w:t xml:space="preserve">zo dňa </w:t>
      </w:r>
      <w:r w:rsidR="003535D2">
        <w:t>16</w:t>
      </w:r>
      <w:r w:rsidR="00AE404D" w:rsidRPr="005155C4">
        <w:t>.2.2026.</w:t>
      </w:r>
      <w:r w:rsidR="00AE404D">
        <w:rPr>
          <w:lang w:eastAsia="sk-SK"/>
        </w:rPr>
        <w:t xml:space="preserve"> </w:t>
      </w:r>
      <w:r w:rsidR="00AE404D" w:rsidRPr="002F5779">
        <w:t>schvál</w:t>
      </w:r>
      <w:r w:rsidR="00AE404D">
        <w:t>eného</w:t>
      </w:r>
      <w:r w:rsidR="00AE404D" w:rsidRPr="002F5779">
        <w:t xml:space="preserve"> Zastupiteľstvo</w:t>
      </w:r>
      <w:r w:rsidR="00AE404D">
        <w:t>m</w:t>
      </w:r>
      <w:r w:rsidR="00AE404D" w:rsidRPr="002F5779">
        <w:t xml:space="preserve"> Prešovského samosprávneho kraja</w:t>
      </w:r>
      <w:r w:rsidR="00AE404D">
        <w:t>.</w:t>
      </w:r>
    </w:p>
    <w:p w14:paraId="6E6CCACF" w14:textId="7CB4F539" w:rsidR="009C30D3" w:rsidRDefault="009C30D3" w:rsidP="00683D32">
      <w:pPr>
        <w:pStyle w:val="OdstavecciselnyA"/>
        <w:numPr>
          <w:ilvl w:val="0"/>
          <w:numId w:val="20"/>
        </w:numPr>
        <w:ind w:left="426" w:hanging="567"/>
        <w:rPr>
          <w:lang w:eastAsia="sk-SK"/>
        </w:rPr>
      </w:pPr>
      <w:r>
        <w:rPr>
          <w:lang w:eastAsia="sk-SK"/>
        </w:rPr>
        <w:t xml:space="preserve">Predávajúci sa zaväzuje, že po uzavretí Zmluvy poskytne bez zbytočného odkladu </w:t>
      </w:r>
      <w:r w:rsidR="00AA7B86">
        <w:rPr>
          <w:lang w:eastAsia="sk-SK"/>
        </w:rPr>
        <w:t>kupujúcemu</w:t>
      </w:r>
      <w:r>
        <w:rPr>
          <w:lang w:eastAsia="sk-SK"/>
        </w:rPr>
        <w:t xml:space="preserve"> všetku potrebnú súčinnosť vo vzťahu k štátnym alebo samosprávnym orgánom súvisiacu s preukázaním zmeny v osobe oprávneného podľa tejto Zmluvy a poskytnúť všetky potrebné podklady a dokumenty, ktoré budú vyššie uvedené štátne alebo samosprávne orgány požadovať.</w:t>
      </w:r>
    </w:p>
    <w:p w14:paraId="5EAD67C6" w14:textId="7DA7BDF3" w:rsidR="009C30D3" w:rsidRDefault="00A6364C" w:rsidP="00683D32">
      <w:pPr>
        <w:pStyle w:val="OdstavecciselnyA"/>
        <w:numPr>
          <w:ilvl w:val="0"/>
          <w:numId w:val="20"/>
        </w:numPr>
        <w:ind w:left="426" w:hanging="567"/>
        <w:rPr>
          <w:lang w:eastAsia="sk-SK"/>
        </w:rPr>
      </w:pPr>
      <w:r>
        <w:rPr>
          <w:lang w:eastAsia="sk-SK"/>
        </w:rPr>
        <w:t xml:space="preserve">Predávajúci </w:t>
      </w:r>
      <w:r w:rsidR="009C30D3">
        <w:rPr>
          <w:lang w:eastAsia="sk-SK"/>
        </w:rPr>
        <w:t xml:space="preserve">vyhlasuje, že je plne oprávnený postúpiť všetky práva a previesť povinnosti za účelom ich využitia pri realizácii </w:t>
      </w:r>
      <w:r w:rsidR="00AA7B86">
        <w:rPr>
          <w:lang w:eastAsia="sk-SK"/>
        </w:rPr>
        <w:t>s</w:t>
      </w:r>
      <w:r w:rsidR="009C30D3">
        <w:rPr>
          <w:lang w:eastAsia="sk-SK"/>
        </w:rPr>
        <w:t>tav</w:t>
      </w:r>
      <w:r w:rsidR="00AA7B86">
        <w:rPr>
          <w:lang w:eastAsia="sk-SK"/>
        </w:rPr>
        <w:t>ieb v súlade s projektovou dokumentáciou, ktorá je predmetom prevodu tejto zmluvy.</w:t>
      </w:r>
    </w:p>
    <w:p w14:paraId="5836872C" w14:textId="77777777" w:rsidR="00AE404D" w:rsidRDefault="00A6364C" w:rsidP="00AE404D">
      <w:pPr>
        <w:pStyle w:val="OdstavecciselnyA"/>
        <w:numPr>
          <w:ilvl w:val="0"/>
          <w:numId w:val="20"/>
        </w:numPr>
        <w:ind w:left="426" w:hanging="567"/>
        <w:rPr>
          <w:lang w:eastAsia="sk-SK"/>
        </w:rPr>
      </w:pPr>
      <w:r>
        <w:rPr>
          <w:lang w:eastAsia="sk-SK"/>
        </w:rPr>
        <w:t xml:space="preserve">Predávajúci </w:t>
      </w:r>
      <w:r w:rsidR="009C30D3">
        <w:rPr>
          <w:lang w:eastAsia="sk-SK"/>
        </w:rPr>
        <w:t xml:space="preserve">vyhlasuje a zaručuje sa, že postúpeniu práv a povinností podľa tejto Zmluvy nebráni žiaden záväzok na strane </w:t>
      </w:r>
      <w:r w:rsidR="00AA7B86">
        <w:rPr>
          <w:lang w:eastAsia="sk-SK"/>
        </w:rPr>
        <w:t>pred</w:t>
      </w:r>
      <w:r>
        <w:rPr>
          <w:lang w:eastAsia="sk-SK"/>
        </w:rPr>
        <w:t>ávaj</w:t>
      </w:r>
      <w:r w:rsidR="005F28EC">
        <w:rPr>
          <w:lang w:eastAsia="sk-SK"/>
        </w:rPr>
        <w:t>ú</w:t>
      </w:r>
      <w:r>
        <w:rPr>
          <w:lang w:eastAsia="sk-SK"/>
        </w:rPr>
        <w:t>ceho</w:t>
      </w:r>
      <w:r w:rsidR="009C30D3">
        <w:rPr>
          <w:lang w:eastAsia="sk-SK"/>
        </w:rPr>
        <w:t xml:space="preserve"> a takéto postúpenie práv a povinností nezasahuje neoprávneným spôsobom do práv tretích osôb.</w:t>
      </w:r>
    </w:p>
    <w:p w14:paraId="39B35583" w14:textId="77777777" w:rsidR="00A46F89" w:rsidRDefault="00A6364C" w:rsidP="00A46F89">
      <w:pPr>
        <w:pStyle w:val="OdstavecciselnyA"/>
        <w:numPr>
          <w:ilvl w:val="0"/>
          <w:numId w:val="20"/>
        </w:numPr>
        <w:ind w:left="426" w:hanging="567"/>
        <w:rPr>
          <w:lang w:eastAsia="sk-SK"/>
        </w:rPr>
      </w:pPr>
      <w:r>
        <w:rPr>
          <w:lang w:eastAsia="sk-SK"/>
        </w:rPr>
        <w:lastRenderedPageBreak/>
        <w:t>Kupujúci sa zaväzuje v</w:t>
      </w:r>
      <w:r w:rsidR="008C26D4" w:rsidRPr="008C26D4">
        <w:rPr>
          <w:lang w:eastAsia="sk-SK"/>
        </w:rPr>
        <w:t>ybudovať sieť nabíjacích staníc podľa</w:t>
      </w:r>
      <w:r w:rsidR="008C26D4">
        <w:rPr>
          <w:lang w:eastAsia="sk-SK"/>
        </w:rPr>
        <w:t xml:space="preserve"> nadobudnutej</w:t>
      </w:r>
      <w:r w:rsidR="008C26D4" w:rsidRPr="008C26D4">
        <w:rPr>
          <w:lang w:eastAsia="sk-SK"/>
        </w:rPr>
        <w:t xml:space="preserve"> projektovej dokumentácie do 2 rokov od jej nadobudnutia a prevádzkovať sieť navrhovaných nabíjacích staníc pre elektromobily po dobu minimálne 10 rokov s následnou opciou prevodu vlastníctva siete nabíjacích staníc vrátane práv a povinností k tomu prislúchajúcich </w:t>
      </w:r>
      <w:r w:rsidR="008C26D4">
        <w:rPr>
          <w:lang w:eastAsia="sk-SK"/>
        </w:rPr>
        <w:t>pre Prešovský samosprávny kraj</w:t>
      </w:r>
      <w:r w:rsidR="008C26D4" w:rsidRPr="008C26D4">
        <w:rPr>
          <w:lang w:eastAsia="sk-SK"/>
        </w:rPr>
        <w:t xml:space="preserve"> po uplynutí doby 10 rokov</w:t>
      </w:r>
      <w:r w:rsidR="0078120B">
        <w:rPr>
          <w:lang w:eastAsia="sk-SK"/>
        </w:rPr>
        <w:t>.</w:t>
      </w:r>
      <w:r>
        <w:rPr>
          <w:lang w:eastAsia="sk-SK"/>
        </w:rPr>
        <w:t xml:space="preserve"> </w:t>
      </w:r>
    </w:p>
    <w:p w14:paraId="4367B223" w14:textId="77777777" w:rsidR="00A46F89" w:rsidRDefault="0078120B" w:rsidP="00A46F89">
      <w:pPr>
        <w:pStyle w:val="OdstavecciselnyA"/>
        <w:numPr>
          <w:ilvl w:val="0"/>
          <w:numId w:val="20"/>
        </w:numPr>
        <w:ind w:left="426" w:hanging="567"/>
        <w:rPr>
          <w:lang w:eastAsia="sk-SK"/>
        </w:rPr>
      </w:pPr>
      <w:r w:rsidRPr="00337EF8">
        <w:rPr>
          <w:lang w:eastAsia="sk-SK"/>
        </w:rPr>
        <w:t xml:space="preserve">Kupujúci sa zaväzuje </w:t>
      </w:r>
      <w:r w:rsidR="00A05B4C" w:rsidRPr="00337EF8">
        <w:rPr>
          <w:lang w:eastAsia="sk-SK"/>
        </w:rPr>
        <w:t xml:space="preserve">písomne oznámiť a preukázať predávajúcemu moment vybudovania </w:t>
      </w:r>
      <w:r w:rsidR="00A6364C" w:rsidRPr="00337EF8">
        <w:rPr>
          <w:lang w:eastAsia="sk-SK"/>
        </w:rPr>
        <w:t xml:space="preserve">a spustenia prevádzky </w:t>
      </w:r>
      <w:r w:rsidR="00A05B4C" w:rsidRPr="00337EF8">
        <w:rPr>
          <w:lang w:eastAsia="sk-SK"/>
        </w:rPr>
        <w:t xml:space="preserve">siete nabíjacích staníc do 14 dní odo dňa </w:t>
      </w:r>
      <w:r w:rsidR="00A6364C" w:rsidRPr="00337EF8">
        <w:rPr>
          <w:lang w:eastAsia="sk-SK"/>
        </w:rPr>
        <w:t>spustenia ich prevádzky</w:t>
      </w:r>
      <w:r w:rsidR="00A05B4C" w:rsidRPr="00337EF8">
        <w:rPr>
          <w:lang w:eastAsia="sk-SK"/>
        </w:rPr>
        <w:t>.</w:t>
      </w:r>
      <w:r w:rsidR="00A6364C" w:rsidRPr="00337EF8">
        <w:rPr>
          <w:lang w:eastAsia="sk-SK"/>
        </w:rPr>
        <w:t xml:space="preserve"> Po upl</w:t>
      </w:r>
      <w:r w:rsidR="00667868" w:rsidRPr="00337EF8">
        <w:rPr>
          <w:lang w:eastAsia="sk-SK"/>
        </w:rPr>
        <w:t>y</w:t>
      </w:r>
      <w:r w:rsidR="00A6364C" w:rsidRPr="00337EF8">
        <w:rPr>
          <w:lang w:eastAsia="sk-SK"/>
        </w:rPr>
        <w:t>nutí 10 rokov prevádzky siete nabíjac</w:t>
      </w:r>
      <w:r w:rsidR="00667868" w:rsidRPr="00337EF8">
        <w:rPr>
          <w:lang w:eastAsia="sk-SK"/>
        </w:rPr>
        <w:t>í</w:t>
      </w:r>
      <w:r w:rsidR="00A6364C" w:rsidRPr="00337EF8">
        <w:rPr>
          <w:lang w:eastAsia="sk-SK"/>
        </w:rPr>
        <w:t xml:space="preserve">ch staníc má kupujúci povinnosť </w:t>
      </w:r>
      <w:r w:rsidR="00667868" w:rsidRPr="00337EF8">
        <w:rPr>
          <w:lang w:eastAsia="sk-SK"/>
        </w:rPr>
        <w:t xml:space="preserve">do 14 dní </w:t>
      </w:r>
      <w:r w:rsidR="00A6364C" w:rsidRPr="00337EF8">
        <w:rPr>
          <w:lang w:eastAsia="sk-SK"/>
        </w:rPr>
        <w:t>osloviť PSK za účelom jednania</w:t>
      </w:r>
      <w:r w:rsidR="00667868" w:rsidRPr="00337EF8">
        <w:rPr>
          <w:lang w:eastAsia="sk-SK"/>
        </w:rPr>
        <w:t xml:space="preserve"> k opcii prevodu vlastníctva siete nabíjacích staníc.</w:t>
      </w:r>
      <w:r w:rsidR="00427C17" w:rsidRPr="00337EF8">
        <w:rPr>
          <w:lang w:eastAsia="sk-SK"/>
        </w:rPr>
        <w:t xml:space="preserve"> Nedodržanie ktorejkoľvek povinnosti kupujúceho podľa tohto bodu </w:t>
      </w:r>
      <w:r w:rsidR="00CB71BD" w:rsidRPr="00337EF8">
        <w:rPr>
          <w:lang w:eastAsia="sk-SK"/>
        </w:rPr>
        <w:t>je</w:t>
      </w:r>
      <w:r w:rsidR="00427C17" w:rsidRPr="00337EF8">
        <w:rPr>
          <w:lang w:eastAsia="sk-SK"/>
        </w:rPr>
        <w:t xml:space="preserve"> sankcionované zmluvnou pokutou vo výške </w:t>
      </w:r>
      <w:r w:rsidR="00CB71BD" w:rsidRPr="00337EF8">
        <w:rPr>
          <w:lang w:eastAsia="sk-SK"/>
        </w:rPr>
        <w:t xml:space="preserve">3 000 EUR za každé porušenie povinnosti samostatne. </w:t>
      </w:r>
    </w:p>
    <w:p w14:paraId="220FA844" w14:textId="11D01F11" w:rsidR="008C26D4" w:rsidRPr="00A46F89" w:rsidRDefault="008C26D4" w:rsidP="00A46F89">
      <w:pPr>
        <w:pStyle w:val="OdstavecciselnyA"/>
        <w:numPr>
          <w:ilvl w:val="0"/>
          <w:numId w:val="20"/>
        </w:numPr>
        <w:ind w:left="426" w:hanging="567"/>
        <w:rPr>
          <w:lang w:eastAsia="sk-SK"/>
        </w:rPr>
      </w:pPr>
      <w:r w:rsidRPr="00337EF8">
        <w:rPr>
          <w:lang w:eastAsia="sk-SK"/>
        </w:rPr>
        <w:t xml:space="preserve">Kupujúci </w:t>
      </w:r>
      <w:r w:rsidR="00A05B4C" w:rsidRPr="00337EF8">
        <w:rPr>
          <w:lang w:eastAsia="sk-SK"/>
        </w:rPr>
        <w:t xml:space="preserve">pod hrozbou zmluvnej pokuty vo výške 2 000 EUR prehlasuje, že ku dňu uzavretia </w:t>
      </w:r>
      <w:r w:rsidR="00A05B4C" w:rsidRPr="00A46F89">
        <w:rPr>
          <w:lang w:eastAsia="sk-SK"/>
        </w:rPr>
        <w:t>kúpnej zmluvy nepodal žiaden súdny návrh smerujúci proti PS</w:t>
      </w:r>
      <w:r w:rsidR="00A6364C" w:rsidRPr="00A46F89">
        <w:rPr>
          <w:lang w:eastAsia="sk-SK"/>
        </w:rPr>
        <w:t>K</w:t>
      </w:r>
      <w:r w:rsidR="00A05B4C" w:rsidRPr="00A46F89">
        <w:rPr>
          <w:lang w:eastAsia="sk-SK"/>
        </w:rPr>
        <w:t xml:space="preserve"> alebo organizácii v jeho zriaďovateľskej pôsobnosti</w:t>
      </w:r>
      <w:r w:rsidR="008825F3" w:rsidRPr="00A46F89">
        <w:rPr>
          <w:lang w:eastAsia="sk-SK"/>
        </w:rPr>
        <w:t xml:space="preserve"> a/alebo nie je v súdnom konaní s PSK alebo s organizáciou v jeho zriaďovateľskej pôsobnosti</w:t>
      </w:r>
      <w:r w:rsidR="00A05B4C" w:rsidRPr="00A46F89">
        <w:rPr>
          <w:lang w:eastAsia="sk-SK"/>
        </w:rPr>
        <w:t xml:space="preserve">. </w:t>
      </w:r>
      <w:r w:rsidR="008825F3" w:rsidRPr="00A46F89">
        <w:rPr>
          <w:lang w:eastAsia="sk-SK"/>
        </w:rPr>
        <w:t xml:space="preserve">Kupujúci pod hrozbou zmluvnej pokuty vo výške 2 000 EUR prehlasuje, že ku dňu uzavretia </w:t>
      </w:r>
      <w:r w:rsidR="008825F3" w:rsidRPr="00337EF8">
        <w:rPr>
          <w:lang w:eastAsia="sk-SK"/>
        </w:rPr>
        <w:t>kúpnej zmluvy</w:t>
      </w:r>
      <w:r w:rsidR="008825F3">
        <w:rPr>
          <w:lang w:eastAsia="sk-SK"/>
        </w:rPr>
        <w:t xml:space="preserve"> nie je</w:t>
      </w:r>
      <w:r w:rsidR="008825F3" w:rsidRPr="00337EF8">
        <w:rPr>
          <w:lang w:eastAsia="sk-SK"/>
        </w:rPr>
        <w:t xml:space="preserve"> </w:t>
      </w:r>
      <w:r w:rsidRPr="00337EF8">
        <w:rPr>
          <w:lang w:eastAsia="sk-SK"/>
        </w:rPr>
        <w:t>dlžníkom PSK alebo organizácií v jeho zriaďovateľskej pôsobnosti</w:t>
      </w:r>
      <w:r w:rsidR="008825F3">
        <w:rPr>
          <w:lang w:eastAsia="sk-SK"/>
        </w:rPr>
        <w:t>.</w:t>
      </w:r>
    </w:p>
    <w:p w14:paraId="551A5F3D" w14:textId="708DC05E" w:rsidR="005F28EC" w:rsidRDefault="008C26D4" w:rsidP="00D46636">
      <w:pPr>
        <w:pStyle w:val="OdstavecciselnyA"/>
        <w:numPr>
          <w:ilvl w:val="0"/>
          <w:numId w:val="20"/>
        </w:numPr>
        <w:ind w:left="426" w:hanging="567"/>
        <w:rPr>
          <w:lang w:eastAsia="sk-SK"/>
        </w:rPr>
      </w:pPr>
      <w:r>
        <w:rPr>
          <w:lang w:eastAsia="sk-SK"/>
        </w:rPr>
        <w:t>Podmienku p</w:t>
      </w:r>
      <w:r w:rsidRPr="008C26D4">
        <w:rPr>
          <w:lang w:eastAsia="sk-SK"/>
        </w:rPr>
        <w:t xml:space="preserve">odľa § 9a ods. 12 zák. č. 446/2001 Z. z. o majetku vyšších územných celkov v znení neskorších predpisov v spojení s § 2 zákona č. 315/2016 Z. z. o registri partnerov verejného sektora a o zmene a doplnení niektorých zákonov v znení neskorších predpisov musí byť splnená najneskôr </w:t>
      </w:r>
      <w:r w:rsidR="00667868">
        <w:rPr>
          <w:lang w:eastAsia="sk-SK"/>
        </w:rPr>
        <w:t>do 14 dní od</w:t>
      </w:r>
      <w:r w:rsidRPr="008C26D4">
        <w:rPr>
          <w:lang w:eastAsia="sk-SK"/>
        </w:rPr>
        <w:t xml:space="preserve"> uzavretia kúpnej zmluvy</w:t>
      </w:r>
      <w:r w:rsidR="005F28EC">
        <w:rPr>
          <w:lang w:eastAsia="sk-SK"/>
        </w:rPr>
        <w:t xml:space="preserve"> a ide zároveň o podmienku </w:t>
      </w:r>
      <w:r w:rsidR="002F5779">
        <w:rPr>
          <w:lang w:eastAsia="sk-SK"/>
        </w:rPr>
        <w:t>ú</w:t>
      </w:r>
      <w:r w:rsidR="005F28EC">
        <w:rPr>
          <w:lang w:eastAsia="sk-SK"/>
        </w:rPr>
        <w:t>činnosti kúpnej zmluvy.</w:t>
      </w:r>
    </w:p>
    <w:p w14:paraId="11BF995A" w14:textId="6B8B4DBA" w:rsidR="00AE404D" w:rsidRDefault="00AE404D" w:rsidP="00D46636">
      <w:pPr>
        <w:pStyle w:val="OdstavecciselnyA"/>
        <w:numPr>
          <w:ilvl w:val="0"/>
          <w:numId w:val="20"/>
        </w:numPr>
        <w:ind w:left="426" w:hanging="567"/>
        <w:rPr>
          <w:lang w:eastAsia="sk-SK"/>
        </w:rPr>
      </w:pPr>
      <w:r>
        <w:rPr>
          <w:lang w:eastAsia="sk-SK"/>
        </w:rPr>
        <w:t xml:space="preserve">V prípade opakovaného </w:t>
      </w:r>
      <w:r w:rsidRPr="00A46F89">
        <w:rPr>
          <w:lang w:eastAsia="sk-SK"/>
        </w:rPr>
        <w:t>porušenia</w:t>
      </w:r>
      <w:r w:rsidR="0063217F" w:rsidRPr="00A46F89">
        <w:rPr>
          <w:lang w:eastAsia="sk-SK"/>
        </w:rPr>
        <w:t xml:space="preserve"> </w:t>
      </w:r>
      <w:r w:rsidR="008825F3" w:rsidRPr="00A46F89">
        <w:rPr>
          <w:lang w:eastAsia="sk-SK"/>
        </w:rPr>
        <w:t>povinnosti vyplývajúcich z</w:t>
      </w:r>
      <w:r w:rsidR="00A46F89" w:rsidRPr="00A46F89">
        <w:rPr>
          <w:lang w:eastAsia="sk-SK"/>
        </w:rPr>
        <w:t> </w:t>
      </w:r>
      <w:r w:rsidR="008825F3" w:rsidRPr="00A46F89">
        <w:rPr>
          <w:lang w:eastAsia="sk-SK"/>
        </w:rPr>
        <w:t>Čl</w:t>
      </w:r>
      <w:r w:rsidR="00A46F89" w:rsidRPr="00A46F89">
        <w:rPr>
          <w:lang w:eastAsia="sk-SK"/>
        </w:rPr>
        <w:t xml:space="preserve">. IV </w:t>
      </w:r>
      <w:r w:rsidR="0063217F" w:rsidRPr="00A46F89">
        <w:rPr>
          <w:lang w:eastAsia="sk-SK"/>
        </w:rPr>
        <w:t>tejto kúpnej zmluvy môže predávajúci pristúpiť k odstúpeniu od kúpnej zmluvy.</w:t>
      </w:r>
      <w:r w:rsidR="008825F3" w:rsidRPr="00A46F89">
        <w:rPr>
          <w:lang w:eastAsia="sk-SK"/>
        </w:rPr>
        <w:t xml:space="preserve"> Za opakované porušenie  povinnosti sa považuje porušenie povinnosti, ku ktorému dôjde dvakrát , aj keď nejde o tú istú povinnosť.</w:t>
      </w:r>
    </w:p>
    <w:p w14:paraId="5555CAE8" w14:textId="77777777" w:rsidR="00FC3008" w:rsidRDefault="00FC3008" w:rsidP="00FC3008">
      <w:pPr>
        <w:pStyle w:val="OdstavecciselnyA"/>
        <w:ind w:left="426"/>
        <w:rPr>
          <w:lang w:eastAsia="sk-SK"/>
        </w:rPr>
      </w:pPr>
    </w:p>
    <w:p w14:paraId="3045A224" w14:textId="65E111E1" w:rsidR="00D833D5" w:rsidRPr="00D833D5" w:rsidRDefault="00D833D5" w:rsidP="00683D32">
      <w:pPr>
        <w:pStyle w:val="Nadpis2A"/>
        <w:spacing w:line="312" w:lineRule="auto"/>
      </w:pPr>
      <w:r w:rsidRPr="00D833D5">
        <w:t>Článok V</w:t>
      </w:r>
      <w:r>
        <w:t>.</w:t>
      </w:r>
      <w:r>
        <w:br/>
      </w:r>
      <w:r w:rsidRPr="00D833D5">
        <w:t>Záverečné ustanovenia</w:t>
      </w:r>
    </w:p>
    <w:p w14:paraId="2A9BB5EB" w14:textId="77777777" w:rsidR="00AA7B86" w:rsidRDefault="00AA7B86"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AA7B86">
        <w:rPr>
          <w:rFonts w:ascii="Times New Roman" w:eastAsia="Times New Roman" w:hAnsi="Times New Roman" w:cs="Times New Roman"/>
          <w:color w:val="000000"/>
          <w:sz w:val="24"/>
          <w:szCs w:val="24"/>
          <w:lang w:eastAsia="sk-SK"/>
        </w:rPr>
        <w:t xml:space="preserve">Všetky písomnosti a oznámenia týkajúce sa právnych vzťahov založených medzi zmluvnými stranami touto zmluvou, vrátane tých, ktoré vyvolávajú právne účinky sa budú doručovať osobne, doporučene poštou na adresy uvedené v záhlaví zmluvy s potvrdením prijatia listiny na podateľni PSK alebo autorizovaným elektronickým podaním do elektronickej schránky v zmysle zákona č. 305/2013 </w:t>
      </w:r>
      <w:proofErr w:type="spellStart"/>
      <w:r w:rsidRPr="00AA7B86">
        <w:rPr>
          <w:rFonts w:ascii="Times New Roman" w:eastAsia="Times New Roman" w:hAnsi="Times New Roman" w:cs="Times New Roman"/>
          <w:color w:val="000000"/>
          <w:sz w:val="24"/>
          <w:szCs w:val="24"/>
          <w:lang w:eastAsia="sk-SK"/>
        </w:rPr>
        <w:t>Z.z</w:t>
      </w:r>
      <w:proofErr w:type="spellEnd"/>
      <w:r w:rsidRPr="00AA7B86">
        <w:rPr>
          <w:rFonts w:ascii="Times New Roman" w:eastAsia="Times New Roman" w:hAnsi="Times New Roman" w:cs="Times New Roman"/>
          <w:color w:val="000000"/>
          <w:sz w:val="24"/>
          <w:szCs w:val="24"/>
          <w:lang w:eastAsia="sk-SK"/>
        </w:rPr>
        <w:t>. Zákon o elektronickej podobe výkonu pôsobnosti orgánov verejnej moci a o zmene a doplnení niektorých zákonov (zákon o e-</w:t>
      </w:r>
      <w:proofErr w:type="spellStart"/>
      <w:r w:rsidRPr="00AA7B86">
        <w:rPr>
          <w:rFonts w:ascii="Times New Roman" w:eastAsia="Times New Roman" w:hAnsi="Times New Roman" w:cs="Times New Roman"/>
          <w:color w:val="000000"/>
          <w:sz w:val="24"/>
          <w:szCs w:val="24"/>
          <w:lang w:eastAsia="sk-SK"/>
        </w:rPr>
        <w:t>Governmente</w:t>
      </w:r>
      <w:proofErr w:type="spellEnd"/>
      <w:r w:rsidRPr="00AA7B86">
        <w:rPr>
          <w:rFonts w:ascii="Times New Roman" w:eastAsia="Times New Roman" w:hAnsi="Times New Roman" w:cs="Times New Roman"/>
          <w:color w:val="000000"/>
          <w:sz w:val="24"/>
          <w:szCs w:val="24"/>
          <w:lang w:eastAsia="sk-SK"/>
        </w:rPr>
        <w:t xml:space="preserve">) alebo iným doručovateľom oprávneným doručovať zásielky. V prípade zmeny adresy pre doručovanie sú zmluvné strany povinné sa o tejto skutočnosti bez zbytočného odkladu vzájomne informovať. Písomnosť sa považuje za doručenú dňom jej prevzatia, alebo dňom odmietnutia prevzatia. </w:t>
      </w:r>
      <w:r w:rsidRPr="00AA7B86">
        <w:rPr>
          <w:rFonts w:ascii="Times New Roman" w:eastAsia="Times New Roman" w:hAnsi="Times New Roman" w:cs="Times New Roman"/>
          <w:color w:val="000000"/>
          <w:sz w:val="24"/>
          <w:szCs w:val="24"/>
          <w:lang w:eastAsia="sk-SK"/>
        </w:rPr>
        <w:lastRenderedPageBreak/>
        <w:t>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 elektronickej doručenke alebo márnym uplynutím úložnej lehoty podľa toho, ktorá skutočnosť nastane skôr a to aj vtedy, ak sa adresát o tom nedozvedel.</w:t>
      </w:r>
      <w:r>
        <w:rPr>
          <w:rFonts w:ascii="Times New Roman" w:eastAsia="Times New Roman" w:hAnsi="Times New Roman" w:cs="Times New Roman"/>
          <w:color w:val="000000"/>
          <w:sz w:val="24"/>
          <w:szCs w:val="24"/>
          <w:lang w:eastAsia="sk-SK"/>
        </w:rPr>
        <w:t xml:space="preserve"> </w:t>
      </w:r>
    </w:p>
    <w:p w14:paraId="10B6CEDC" w14:textId="54DB59BE" w:rsidR="00214E06"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 xml:space="preserve">Zmluva nadobúda platnosť dňom podpisu zmluvnými stranami. Zmluva nadobúda účinnosť dňom nasledujúcim po dni jej </w:t>
      </w:r>
      <w:r w:rsidRPr="00337EF8">
        <w:rPr>
          <w:rFonts w:ascii="Times New Roman" w:eastAsia="Times New Roman" w:hAnsi="Times New Roman" w:cs="Times New Roman"/>
          <w:color w:val="000000"/>
          <w:sz w:val="24"/>
          <w:szCs w:val="24"/>
          <w:lang w:eastAsia="sk-SK"/>
        </w:rPr>
        <w:t>zverejnenia</w:t>
      </w:r>
      <w:r w:rsidR="005F1AC4" w:rsidRPr="00337EF8">
        <w:rPr>
          <w:rFonts w:ascii="Times New Roman" w:eastAsia="Times New Roman" w:hAnsi="Times New Roman" w:cs="Times New Roman"/>
          <w:color w:val="000000"/>
          <w:sz w:val="24"/>
          <w:szCs w:val="24"/>
          <w:lang w:eastAsia="sk-SK"/>
        </w:rPr>
        <w:t>,</w:t>
      </w:r>
      <w:r w:rsidR="00337EF8" w:rsidRPr="00337EF8">
        <w:rPr>
          <w:rFonts w:ascii="Times New Roman" w:eastAsia="Times New Roman" w:hAnsi="Times New Roman" w:cs="Times New Roman"/>
          <w:color w:val="000000"/>
          <w:sz w:val="24"/>
          <w:szCs w:val="24"/>
          <w:lang w:eastAsia="sk-SK"/>
        </w:rPr>
        <w:t xml:space="preserve"> </w:t>
      </w:r>
      <w:r w:rsidR="005F1AC4" w:rsidRPr="00337EF8">
        <w:rPr>
          <w:rFonts w:ascii="Times New Roman" w:eastAsia="Times New Roman" w:hAnsi="Times New Roman" w:cs="Times New Roman"/>
          <w:bCs/>
          <w:sz w:val="24"/>
          <w:szCs w:val="24"/>
          <w:lang w:eastAsia="sk-SK"/>
        </w:rPr>
        <w:t>nie však skôr ako</w:t>
      </w:r>
      <w:r w:rsidR="002F5779" w:rsidRPr="00337EF8">
        <w:rPr>
          <w:rFonts w:ascii="Times New Roman" w:eastAsia="Times New Roman" w:hAnsi="Times New Roman" w:cs="Times New Roman"/>
          <w:bCs/>
          <w:sz w:val="24"/>
          <w:szCs w:val="24"/>
          <w:lang w:eastAsia="sk-SK"/>
        </w:rPr>
        <w:t xml:space="preserve"> bola splnená podmienka v zmysle čl. IV </w:t>
      </w:r>
      <w:proofErr w:type="spellStart"/>
      <w:r w:rsidR="002F5779" w:rsidRPr="00337EF8">
        <w:rPr>
          <w:rFonts w:ascii="Times New Roman" w:eastAsia="Times New Roman" w:hAnsi="Times New Roman" w:cs="Times New Roman"/>
          <w:bCs/>
          <w:sz w:val="24"/>
          <w:szCs w:val="24"/>
          <w:lang w:eastAsia="sk-SK"/>
        </w:rPr>
        <w:t>odst</w:t>
      </w:r>
      <w:proofErr w:type="spellEnd"/>
      <w:r w:rsidR="002F5779" w:rsidRPr="00337EF8">
        <w:rPr>
          <w:rFonts w:ascii="Times New Roman" w:eastAsia="Times New Roman" w:hAnsi="Times New Roman" w:cs="Times New Roman"/>
          <w:bCs/>
          <w:sz w:val="24"/>
          <w:szCs w:val="24"/>
          <w:lang w:eastAsia="sk-SK"/>
        </w:rPr>
        <w:t>. 11 tejto zmluvy</w:t>
      </w:r>
      <w:r w:rsidR="005F1AC4" w:rsidRPr="00337EF8">
        <w:rPr>
          <w:rFonts w:ascii="Times New Roman" w:eastAsia="Times New Roman" w:hAnsi="Times New Roman" w:cs="Times New Roman"/>
          <w:bCs/>
          <w:sz w:val="24"/>
          <w:szCs w:val="24"/>
          <w:lang w:eastAsia="sk-SK"/>
        </w:rPr>
        <w:t>.</w:t>
      </w:r>
      <w:r w:rsidR="005F1AC4" w:rsidRPr="00337EF8">
        <w:rPr>
          <w:rFonts w:ascii="Times New Roman" w:eastAsia="Times New Roman" w:hAnsi="Times New Roman" w:cs="Times New Roman"/>
          <w:b/>
          <w:sz w:val="24"/>
          <w:szCs w:val="24"/>
          <w:lang w:eastAsia="sk-SK"/>
        </w:rPr>
        <w:t xml:space="preserve"> </w:t>
      </w:r>
      <w:r w:rsidRPr="005A169A">
        <w:rPr>
          <w:rFonts w:ascii="Times New Roman" w:eastAsia="Times New Roman" w:hAnsi="Times New Roman" w:cs="Times New Roman"/>
          <w:color w:val="000000"/>
          <w:sz w:val="24"/>
          <w:szCs w:val="24"/>
          <w:lang w:eastAsia="sk-SK"/>
        </w:rPr>
        <w:t>Zmluva je povinne zverejňovanou zmluvou</w:t>
      </w:r>
      <w:r w:rsidR="002F5779">
        <w:rPr>
          <w:rFonts w:ascii="Times New Roman" w:eastAsia="Times New Roman" w:hAnsi="Times New Roman" w:cs="Times New Roman"/>
          <w:color w:val="000000"/>
          <w:sz w:val="24"/>
          <w:szCs w:val="24"/>
          <w:lang w:eastAsia="sk-SK"/>
        </w:rPr>
        <w:t xml:space="preserve">. </w:t>
      </w:r>
      <w:r w:rsidRPr="005A169A">
        <w:rPr>
          <w:rFonts w:ascii="Times New Roman" w:eastAsia="Times New Roman" w:hAnsi="Times New Roman" w:cs="Times New Roman"/>
          <w:color w:val="000000"/>
          <w:sz w:val="24"/>
          <w:szCs w:val="24"/>
          <w:lang w:eastAsia="sk-SK"/>
        </w:rPr>
        <w:t xml:space="preserve">Ak sa zmluva zverejňuje viacerými spôsobmi alebo viacerými účastníkmi zmluvy, rozhodujúce je prvé zverejnenie. </w:t>
      </w:r>
    </w:p>
    <w:p w14:paraId="5A2A3CE3" w14:textId="6F5D497A" w:rsidR="005A169A"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 xml:space="preserve">Táto zmluva je vyhotovená </w:t>
      </w:r>
      <w:r w:rsidRPr="00362CBF">
        <w:rPr>
          <w:rFonts w:ascii="Times New Roman" w:eastAsia="Times New Roman" w:hAnsi="Times New Roman" w:cs="Times New Roman"/>
          <w:color w:val="000000"/>
          <w:sz w:val="24"/>
          <w:szCs w:val="24"/>
          <w:lang w:eastAsia="sk-SK"/>
        </w:rPr>
        <w:t>v štyroch</w:t>
      </w:r>
      <w:r w:rsidRPr="005A169A">
        <w:rPr>
          <w:rFonts w:ascii="Times New Roman" w:eastAsia="Times New Roman" w:hAnsi="Times New Roman" w:cs="Times New Roman"/>
          <w:color w:val="000000"/>
          <w:sz w:val="24"/>
          <w:szCs w:val="24"/>
          <w:lang w:eastAsia="sk-SK"/>
        </w:rPr>
        <w:t xml:space="preserve"> vyhotoveniach, z ktorých predávajúci obdrží 3 vyhotovenia po jej podpise a kupujúci </w:t>
      </w:r>
      <w:r>
        <w:rPr>
          <w:rFonts w:ascii="Times New Roman" w:eastAsia="Times New Roman" w:hAnsi="Times New Roman" w:cs="Times New Roman"/>
          <w:color w:val="000000"/>
          <w:sz w:val="24"/>
          <w:szCs w:val="24"/>
          <w:lang w:eastAsia="sk-SK"/>
        </w:rPr>
        <w:t>1</w:t>
      </w:r>
      <w:r w:rsidRPr="005A169A">
        <w:rPr>
          <w:rFonts w:ascii="Times New Roman" w:eastAsia="Times New Roman" w:hAnsi="Times New Roman" w:cs="Times New Roman"/>
          <w:color w:val="000000"/>
          <w:sz w:val="24"/>
          <w:szCs w:val="24"/>
          <w:lang w:eastAsia="sk-SK"/>
        </w:rPr>
        <w:t xml:space="preserve"> vyhotoven</w:t>
      </w:r>
      <w:r>
        <w:rPr>
          <w:rFonts w:ascii="Times New Roman" w:eastAsia="Times New Roman" w:hAnsi="Times New Roman" w:cs="Times New Roman"/>
          <w:color w:val="000000"/>
          <w:sz w:val="24"/>
          <w:szCs w:val="24"/>
          <w:lang w:eastAsia="sk-SK"/>
        </w:rPr>
        <w:t>ie</w:t>
      </w:r>
      <w:r w:rsidRPr="005A169A">
        <w:rPr>
          <w:rFonts w:ascii="Times New Roman" w:eastAsia="Times New Roman" w:hAnsi="Times New Roman" w:cs="Times New Roman"/>
          <w:color w:val="000000"/>
          <w:sz w:val="24"/>
          <w:szCs w:val="24"/>
          <w:lang w:eastAsia="sk-SK"/>
        </w:rPr>
        <w:t>.</w:t>
      </w:r>
    </w:p>
    <w:p w14:paraId="5C18900D" w14:textId="0585A932" w:rsidR="005A169A"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 xml:space="preserve">Právne vzťahy bližšie touto zmluvou neupravené sa riadia ustanoveniami všeobecne záväzných právnych predpisov platných a účinných na území Slovenskej republiky, najmä </w:t>
      </w:r>
      <w:r w:rsidR="005F1AC4" w:rsidRPr="00337EF8">
        <w:rPr>
          <w:rFonts w:ascii="Times New Roman" w:eastAsia="Times New Roman" w:hAnsi="Times New Roman" w:cs="Times New Roman"/>
          <w:color w:val="000000" w:themeColor="text1"/>
          <w:sz w:val="24"/>
          <w:szCs w:val="24"/>
          <w:lang w:eastAsia="sk-SK"/>
        </w:rPr>
        <w:t>Obchodným</w:t>
      </w:r>
      <w:r w:rsidR="002F5779" w:rsidRPr="00337EF8">
        <w:rPr>
          <w:rFonts w:ascii="Times New Roman" w:eastAsia="Times New Roman" w:hAnsi="Times New Roman" w:cs="Times New Roman"/>
          <w:color w:val="000000" w:themeColor="text1"/>
          <w:sz w:val="24"/>
          <w:szCs w:val="24"/>
          <w:lang w:eastAsia="sk-SK"/>
        </w:rPr>
        <w:t xml:space="preserve"> </w:t>
      </w:r>
      <w:r w:rsidRPr="00337EF8">
        <w:rPr>
          <w:rFonts w:ascii="Times New Roman" w:eastAsia="Times New Roman" w:hAnsi="Times New Roman" w:cs="Times New Roman"/>
          <w:color w:val="000000" w:themeColor="text1"/>
          <w:sz w:val="24"/>
          <w:szCs w:val="24"/>
          <w:lang w:eastAsia="sk-SK"/>
        </w:rPr>
        <w:t>zákonníkom</w:t>
      </w:r>
      <w:r w:rsidRPr="005A169A">
        <w:rPr>
          <w:rFonts w:ascii="Times New Roman" w:eastAsia="Times New Roman" w:hAnsi="Times New Roman" w:cs="Times New Roman"/>
          <w:color w:val="000000"/>
          <w:sz w:val="24"/>
          <w:szCs w:val="24"/>
          <w:lang w:eastAsia="sk-SK"/>
        </w:rPr>
        <w:t>.</w:t>
      </w:r>
    </w:p>
    <w:p w14:paraId="7A2E9F98" w14:textId="77777777" w:rsidR="005A169A"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Pokiaľ niektoré z ustanovení tejto zmluvy je neplatné alebo sa stane neplatným, nemá to vplyv na platnosť ostatných ustanovení tejto zmluvy. V prípade, že niektoré z ustanovení tejto zmluvy je neplatné alebo sa stane neskôr neplatným alebo neúčinným zaväzujú sa zmluvné strany, že ho nahradia ustanovením, ktoré najviac zodpovedá pôvodnej vôli strán a účelu podľa tejto zmluvy.</w:t>
      </w:r>
    </w:p>
    <w:p w14:paraId="091EC255" w14:textId="768F8001" w:rsidR="005A169A" w:rsidRPr="005A169A"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Spory, ktoré by mohli vzniknúť pri plnení zmluvných povinností z tejto zmluvy, budú zmluvnými stranami prednostne riešené dohodou. Pokiaľ by zmluvné strany nedospeli k dohode, riešenie sporu sa riadi slovenským právnym poriadkom.</w:t>
      </w:r>
    </w:p>
    <w:p w14:paraId="78CFC000" w14:textId="0437339C" w:rsidR="00214E06" w:rsidRPr="005A169A" w:rsidRDefault="005A169A" w:rsidP="00683D32">
      <w:pPr>
        <w:pStyle w:val="Odsekzoznamu"/>
        <w:numPr>
          <w:ilvl w:val="0"/>
          <w:numId w:val="18"/>
        </w:numPr>
        <w:spacing w:before="120" w:after="0" w:line="312" w:lineRule="auto"/>
        <w:ind w:left="425" w:hanging="425"/>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Túto zmluvu uzatvárajú zmluvné strany slobodne, vážne, nie v tiesni a po jej prečítaní prehlasujú, že zmluve rozumejú, vyjadruje ich vôľu, a preto ju na znak súhlasu vlastnoručne podpisujú.</w:t>
      </w:r>
    </w:p>
    <w:p w14:paraId="1B719E5D" w14:textId="77777777" w:rsidR="00FC3008" w:rsidRDefault="00FC3008" w:rsidP="00683D32">
      <w:pPr>
        <w:widowControl w:val="0"/>
        <w:adjustRightInd w:val="0"/>
        <w:spacing w:after="0" w:line="312" w:lineRule="auto"/>
        <w:ind w:left="426" w:hanging="426"/>
        <w:jc w:val="both"/>
        <w:rPr>
          <w:rFonts w:ascii="Times New Roman" w:eastAsia="Times New Roman" w:hAnsi="Times New Roman" w:cs="Times New Roman"/>
          <w:color w:val="000000"/>
          <w:sz w:val="24"/>
          <w:szCs w:val="24"/>
          <w:lang w:eastAsia="sk-SK"/>
        </w:rPr>
      </w:pPr>
    </w:p>
    <w:p w14:paraId="7C659F46" w14:textId="5B3759B6" w:rsidR="00C34C5B" w:rsidRPr="00AB03A1" w:rsidRDefault="00214E06" w:rsidP="00683D32">
      <w:pPr>
        <w:pStyle w:val="Nadpis3A"/>
        <w:spacing w:line="312" w:lineRule="auto"/>
      </w:pPr>
      <w:r w:rsidRPr="00AB03A1">
        <w:t>Predávajúci</w:t>
      </w:r>
    </w:p>
    <w:p w14:paraId="7C659F47" w14:textId="4B64DC8B" w:rsidR="00C34C5B" w:rsidRDefault="00214E06" w:rsidP="00683D32">
      <w:pPr>
        <w:widowControl w:val="0"/>
        <w:adjustRightInd w:val="0"/>
        <w:spacing w:after="0" w:line="312" w:lineRule="auto"/>
        <w:jc w:val="both"/>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color w:val="000000"/>
          <w:sz w:val="24"/>
          <w:szCs w:val="24"/>
          <w:lang w:eastAsia="sk-SK"/>
        </w:rPr>
        <w:t>V Prešove, dňa:</w:t>
      </w:r>
    </w:p>
    <w:p w14:paraId="3B23FABB" w14:textId="77777777" w:rsidR="00FC3008" w:rsidRDefault="00FC3008" w:rsidP="00683D32">
      <w:pPr>
        <w:widowControl w:val="0"/>
        <w:adjustRightInd w:val="0"/>
        <w:spacing w:after="0" w:line="312" w:lineRule="auto"/>
        <w:jc w:val="both"/>
        <w:rPr>
          <w:rFonts w:ascii="Times New Roman" w:eastAsia="Times New Roman" w:hAnsi="Times New Roman" w:cs="Times New Roman"/>
          <w:color w:val="000000"/>
          <w:sz w:val="24"/>
          <w:szCs w:val="24"/>
          <w:lang w:eastAsia="sk-SK"/>
        </w:rPr>
      </w:pPr>
    </w:p>
    <w:p w14:paraId="302A5FD3" w14:textId="11C35DE9" w:rsidR="00362CBF" w:rsidRPr="00362CBF" w:rsidRDefault="00214E06" w:rsidP="00683D32">
      <w:pPr>
        <w:widowControl w:val="0"/>
        <w:tabs>
          <w:tab w:val="left" w:pos="5670"/>
        </w:tabs>
        <w:adjustRightInd w:val="0"/>
        <w:spacing w:before="120" w:after="0" w:line="312" w:lineRule="auto"/>
        <w:rPr>
          <w:rFonts w:ascii="Times New Roman" w:eastAsia="Times New Roman" w:hAnsi="Times New Roman" w:cs="Times New Roman"/>
          <w:bCs/>
          <w:color w:val="000000"/>
          <w:sz w:val="24"/>
          <w:szCs w:val="24"/>
          <w:lang w:eastAsia="sk-SK"/>
        </w:rPr>
      </w:pPr>
      <w:r w:rsidRPr="0059136F">
        <w:rPr>
          <w:rFonts w:ascii="Times New Roman" w:eastAsia="Times New Roman" w:hAnsi="Times New Roman" w:cs="Times New Roman"/>
          <w:bCs/>
          <w:color w:val="000000"/>
          <w:sz w:val="24"/>
          <w:szCs w:val="24"/>
          <w:lang w:eastAsia="sk-SK"/>
        </w:rPr>
        <w:t>PaedDr. Milan Majerský, PhD.,</w:t>
      </w:r>
      <w:r>
        <w:rPr>
          <w:rFonts w:ascii="Times New Roman" w:eastAsia="Times New Roman" w:hAnsi="Times New Roman" w:cs="Times New Roman"/>
          <w:b/>
          <w:color w:val="000000"/>
          <w:sz w:val="24"/>
          <w:szCs w:val="24"/>
          <w:lang w:eastAsia="sk-SK"/>
        </w:rPr>
        <w:t xml:space="preserve"> </w:t>
      </w:r>
      <w:r>
        <w:rPr>
          <w:rFonts w:ascii="Times New Roman" w:eastAsia="Times New Roman" w:hAnsi="Times New Roman" w:cs="Times New Roman"/>
          <w:b/>
          <w:color w:val="000000"/>
          <w:sz w:val="24"/>
          <w:szCs w:val="24"/>
          <w:lang w:eastAsia="sk-SK"/>
        </w:rPr>
        <w:br/>
      </w:r>
      <w:r w:rsidRPr="00AB03A1">
        <w:rPr>
          <w:rFonts w:ascii="Times New Roman" w:eastAsia="Times New Roman" w:hAnsi="Times New Roman" w:cs="Times New Roman"/>
          <w:bCs/>
          <w:color w:val="000000"/>
          <w:sz w:val="24"/>
          <w:szCs w:val="24"/>
          <w:lang w:eastAsia="sk-SK"/>
        </w:rPr>
        <w:t>predseda</w:t>
      </w:r>
      <w:r>
        <w:rPr>
          <w:rFonts w:ascii="Times New Roman" w:eastAsia="Times New Roman" w:hAnsi="Times New Roman" w:cs="Times New Roman"/>
          <w:bCs/>
          <w:color w:val="000000"/>
          <w:sz w:val="24"/>
          <w:szCs w:val="24"/>
          <w:lang w:eastAsia="sk-SK"/>
        </w:rPr>
        <w:t xml:space="preserve"> </w:t>
      </w:r>
      <w:r w:rsidRPr="00AB03A1">
        <w:rPr>
          <w:rFonts w:ascii="Times New Roman" w:eastAsia="Times New Roman" w:hAnsi="Times New Roman" w:cs="Times New Roman"/>
          <w:bCs/>
          <w:color w:val="000000"/>
          <w:sz w:val="24"/>
          <w:szCs w:val="24"/>
          <w:lang w:eastAsia="sk-SK"/>
        </w:rPr>
        <w:t>Prešovský samosprávny kraj</w:t>
      </w:r>
      <w:r>
        <w:rPr>
          <w:rFonts w:ascii="Times New Roman" w:eastAsia="Times New Roman" w:hAnsi="Times New Roman" w:cs="Times New Roman"/>
          <w:bCs/>
          <w:color w:val="000000"/>
          <w:sz w:val="24"/>
          <w:szCs w:val="24"/>
          <w:lang w:eastAsia="sk-SK"/>
        </w:rPr>
        <w:tab/>
      </w:r>
      <w:r w:rsidRPr="00AB03A1">
        <w:rPr>
          <w:rFonts w:ascii="Times New Roman" w:eastAsia="Times New Roman" w:hAnsi="Times New Roman" w:cs="Times New Roman"/>
          <w:b/>
          <w:color w:val="000000"/>
          <w:sz w:val="24"/>
          <w:szCs w:val="24"/>
          <w:lang w:eastAsia="sk-SK"/>
        </w:rPr>
        <w:t>.....................................................</w:t>
      </w:r>
    </w:p>
    <w:p w14:paraId="1D78DF3B" w14:textId="4DE607E0" w:rsidR="00FC3008" w:rsidRDefault="00FC3008">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br w:type="page"/>
      </w:r>
    </w:p>
    <w:p w14:paraId="25B7232C" w14:textId="522267EF" w:rsidR="00214E06" w:rsidRPr="00AB03A1" w:rsidRDefault="00214E06" w:rsidP="00683D32">
      <w:pPr>
        <w:pStyle w:val="Nadpis3A"/>
        <w:spacing w:line="312" w:lineRule="auto"/>
      </w:pPr>
      <w:r w:rsidRPr="00AB03A1">
        <w:lastRenderedPageBreak/>
        <w:t>Kupujúci</w:t>
      </w:r>
    </w:p>
    <w:p w14:paraId="5C543662" w14:textId="3BB66D40" w:rsidR="00214E06" w:rsidRPr="00AB03A1" w:rsidRDefault="00214E06" w:rsidP="00683D32">
      <w:pPr>
        <w:widowControl w:val="0"/>
        <w:adjustRightInd w:val="0"/>
        <w:spacing w:after="0" w:line="312" w:lineRule="auto"/>
        <w:jc w:val="both"/>
        <w:rPr>
          <w:rFonts w:ascii="Times New Roman" w:eastAsia="Times New Roman" w:hAnsi="Times New Roman" w:cs="Times New Roman"/>
          <w:b/>
          <w:color w:val="000000"/>
          <w:sz w:val="24"/>
          <w:szCs w:val="24"/>
          <w:lang w:eastAsia="sk-SK"/>
        </w:rPr>
      </w:pPr>
      <w:r w:rsidRPr="00AB03A1">
        <w:rPr>
          <w:rFonts w:ascii="Times New Roman" w:eastAsia="Times New Roman" w:hAnsi="Times New Roman" w:cs="Times New Roman"/>
          <w:color w:val="000000"/>
          <w:sz w:val="24"/>
          <w:szCs w:val="24"/>
          <w:lang w:eastAsia="sk-SK"/>
        </w:rPr>
        <w:t>V ........................., dňa:</w:t>
      </w:r>
    </w:p>
    <w:p w14:paraId="54D69C61" w14:textId="39ECD0BA" w:rsidR="00214E06" w:rsidRDefault="00214E06" w:rsidP="00683D32">
      <w:pPr>
        <w:widowControl w:val="0"/>
        <w:tabs>
          <w:tab w:val="left" w:pos="5670"/>
        </w:tabs>
        <w:adjustRightInd w:val="0"/>
        <w:spacing w:before="120" w:after="0" w:line="312" w:lineRule="auto"/>
        <w:rPr>
          <w:rFonts w:ascii="Times New Roman" w:eastAsia="Times New Roman" w:hAnsi="Times New Roman" w:cs="Times New Roman"/>
          <w:bCs/>
          <w:color w:val="000000"/>
          <w:sz w:val="24"/>
          <w:szCs w:val="24"/>
          <w:lang w:eastAsia="sk-SK"/>
        </w:rPr>
      </w:pPr>
      <w:r w:rsidRPr="006D5A9E">
        <w:rPr>
          <w:rFonts w:ascii="Times New Roman" w:eastAsia="Times New Roman" w:hAnsi="Times New Roman" w:cs="Times New Roman"/>
          <w:b/>
          <w:sz w:val="24"/>
          <w:szCs w:val="24"/>
          <w:lang w:eastAsia="sk-SK"/>
        </w:rPr>
        <w:t xml:space="preserve">Meno a priezvisko, </w:t>
      </w:r>
      <w:r w:rsidRPr="006D5A9E">
        <w:rPr>
          <w:rFonts w:ascii="Times New Roman" w:eastAsia="Times New Roman" w:hAnsi="Times New Roman" w:cs="Times New Roman"/>
          <w:b/>
          <w:sz w:val="24"/>
          <w:szCs w:val="24"/>
          <w:lang w:eastAsia="sk-SK"/>
        </w:rPr>
        <w:br/>
      </w:r>
      <w:r w:rsidRPr="006D5A9E">
        <w:rPr>
          <w:rFonts w:ascii="Times New Roman" w:eastAsia="Times New Roman" w:hAnsi="Times New Roman" w:cs="Times New Roman"/>
          <w:bCs/>
          <w:sz w:val="24"/>
          <w:szCs w:val="24"/>
          <w:lang w:eastAsia="sk-SK"/>
        </w:rPr>
        <w:t>funkcia</w:t>
      </w:r>
      <w:r>
        <w:rPr>
          <w:rFonts w:ascii="Times New Roman" w:eastAsia="Times New Roman" w:hAnsi="Times New Roman" w:cs="Times New Roman"/>
          <w:bCs/>
          <w:color w:val="000000"/>
          <w:sz w:val="24"/>
          <w:szCs w:val="24"/>
          <w:lang w:eastAsia="sk-SK"/>
        </w:rPr>
        <w:tab/>
      </w:r>
      <w:r w:rsidRPr="00AB03A1">
        <w:rPr>
          <w:rFonts w:ascii="Times New Roman" w:eastAsia="Times New Roman" w:hAnsi="Times New Roman" w:cs="Times New Roman"/>
          <w:b/>
          <w:color w:val="000000"/>
          <w:sz w:val="24"/>
          <w:szCs w:val="24"/>
          <w:lang w:eastAsia="sk-SK"/>
        </w:rPr>
        <w:t>.....................................................</w:t>
      </w:r>
    </w:p>
    <w:p w14:paraId="7FB1115A" w14:textId="77777777" w:rsidR="00AA7B86" w:rsidRDefault="00AA7B86" w:rsidP="00683D32">
      <w:pPr>
        <w:spacing w:after="0" w:line="312" w:lineRule="auto"/>
        <w:jc w:val="both"/>
        <w:rPr>
          <w:rFonts w:ascii="Times New Roman" w:hAnsi="Times New Roman" w:cs="Times New Roman"/>
          <w:sz w:val="24"/>
          <w:szCs w:val="24"/>
        </w:rPr>
      </w:pPr>
    </w:p>
    <w:p w14:paraId="29925769" w14:textId="77777777" w:rsidR="003535D2" w:rsidRPr="00AB03A1" w:rsidRDefault="003535D2" w:rsidP="00683D32">
      <w:pPr>
        <w:spacing w:after="0" w:line="312" w:lineRule="auto"/>
        <w:jc w:val="both"/>
        <w:rPr>
          <w:rFonts w:ascii="Times New Roman" w:hAnsi="Times New Roman" w:cs="Times New Roman"/>
          <w:sz w:val="24"/>
          <w:szCs w:val="24"/>
        </w:rPr>
      </w:pPr>
    </w:p>
    <w:p w14:paraId="7C659F5A" w14:textId="46D1A7E1" w:rsidR="00C34C5B" w:rsidRPr="00AB03A1" w:rsidRDefault="00C34C5B" w:rsidP="00683D32">
      <w:pPr>
        <w:spacing w:after="0" w:line="312"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mluva bola zverejnená dňa:</w:t>
      </w:r>
    </w:p>
    <w:p w14:paraId="3762EC2F" w14:textId="6762C7BB" w:rsidR="00787D28" w:rsidRDefault="00C34C5B" w:rsidP="00683D32">
      <w:pPr>
        <w:spacing w:after="0" w:line="312"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nadobúda účinnosť dňa:</w:t>
      </w:r>
    </w:p>
    <w:p w14:paraId="285E5ECC" w14:textId="58639590" w:rsidR="005F1AC4" w:rsidRPr="0063217F" w:rsidRDefault="005F1AC4" w:rsidP="00683D32">
      <w:pPr>
        <w:spacing w:after="0" w:line="312" w:lineRule="auto"/>
        <w:jc w:val="both"/>
        <w:rPr>
          <w:rFonts w:ascii="Times New Roman" w:hAnsi="Times New Roman" w:cs="Times New Roman"/>
          <w:b/>
          <w:sz w:val="24"/>
          <w:szCs w:val="24"/>
        </w:rPr>
      </w:pPr>
    </w:p>
    <w:sectPr w:rsidR="005F1AC4" w:rsidRPr="0063217F" w:rsidSect="001453E2">
      <w:footerReference w:type="default" r:id="rId7"/>
      <w:type w:val="continuous"/>
      <w:pgSz w:w="11906" w:h="16838"/>
      <w:pgMar w:top="851" w:right="1134"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FED" w14:textId="77777777" w:rsidR="00B152CC" w:rsidRDefault="00B152CC" w:rsidP="00FC3008">
      <w:pPr>
        <w:spacing w:after="0" w:line="240" w:lineRule="auto"/>
      </w:pPr>
      <w:r>
        <w:separator/>
      </w:r>
    </w:p>
  </w:endnote>
  <w:endnote w:type="continuationSeparator" w:id="0">
    <w:p w14:paraId="341AF190" w14:textId="77777777" w:rsidR="00B152CC" w:rsidRDefault="00B152CC" w:rsidP="00FC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733152"/>
      <w:docPartObj>
        <w:docPartGallery w:val="Page Numbers (Bottom of Page)"/>
        <w:docPartUnique/>
      </w:docPartObj>
    </w:sdtPr>
    <w:sdtContent>
      <w:p w14:paraId="1D3CFCF3" w14:textId="202D7673" w:rsidR="00FC3008" w:rsidRDefault="00FC3008">
        <w:pPr>
          <w:pStyle w:val="Pta"/>
          <w:jc w:val="right"/>
        </w:pPr>
        <w:r>
          <w:fldChar w:fldCharType="begin"/>
        </w:r>
        <w:r>
          <w:instrText>PAGE   \* MERGEFORMAT</w:instrText>
        </w:r>
        <w:r>
          <w:fldChar w:fldCharType="separate"/>
        </w:r>
        <w:r>
          <w:t>2</w:t>
        </w:r>
        <w:r>
          <w:fldChar w:fldCharType="end"/>
        </w:r>
      </w:p>
    </w:sdtContent>
  </w:sdt>
  <w:p w14:paraId="41F1B5A4" w14:textId="77777777" w:rsidR="00FC3008" w:rsidRDefault="00FC30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EC27" w14:textId="77777777" w:rsidR="00B152CC" w:rsidRDefault="00B152CC" w:rsidP="00FC3008">
      <w:pPr>
        <w:spacing w:after="0" w:line="240" w:lineRule="auto"/>
      </w:pPr>
      <w:r>
        <w:separator/>
      </w:r>
    </w:p>
  </w:footnote>
  <w:footnote w:type="continuationSeparator" w:id="0">
    <w:p w14:paraId="1601A885" w14:textId="77777777" w:rsidR="00B152CC" w:rsidRDefault="00B152CC" w:rsidP="00FC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E7"/>
    <w:multiLevelType w:val="hybridMultilevel"/>
    <w:tmpl w:val="A3E890F6"/>
    <w:lvl w:ilvl="0" w:tplc="C0FC342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EFD3561"/>
    <w:multiLevelType w:val="hybridMultilevel"/>
    <w:tmpl w:val="566608FA"/>
    <w:lvl w:ilvl="0" w:tplc="9AF07ACE">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A807E9"/>
    <w:multiLevelType w:val="hybridMultilevel"/>
    <w:tmpl w:val="99BAF440"/>
    <w:lvl w:ilvl="0" w:tplc="23109A6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576A3"/>
    <w:multiLevelType w:val="hybridMultilevel"/>
    <w:tmpl w:val="7840AB44"/>
    <w:lvl w:ilvl="0" w:tplc="A6CA2214">
      <w:start w:val="1"/>
      <w:numFmt w:val="decimal"/>
      <w:lvlText w:val="%1."/>
      <w:lvlJc w:val="left"/>
      <w:pPr>
        <w:ind w:left="3552" w:hanging="360"/>
      </w:pPr>
      <w:rPr>
        <w:i w:val="0"/>
        <w:color w:val="000000"/>
      </w:rPr>
    </w:lvl>
    <w:lvl w:ilvl="1" w:tplc="A6CA2214">
      <w:start w:val="1"/>
      <w:numFmt w:val="decimal"/>
      <w:lvlText w:val="%2."/>
      <w:lvlJc w:val="left"/>
      <w:pPr>
        <w:ind w:left="4272" w:hanging="360"/>
      </w:pPr>
      <w:rPr>
        <w:i w:val="0"/>
        <w:color w:val="000000"/>
      </w:rPr>
    </w:lvl>
    <w:lvl w:ilvl="2" w:tplc="041B001B">
      <w:start w:val="1"/>
      <w:numFmt w:val="lowerRoman"/>
      <w:lvlText w:val="%3."/>
      <w:lvlJc w:val="right"/>
      <w:pPr>
        <w:ind w:left="4992" w:hanging="180"/>
      </w:pPr>
    </w:lvl>
    <w:lvl w:ilvl="3" w:tplc="041B000F">
      <w:start w:val="1"/>
      <w:numFmt w:val="decimal"/>
      <w:lvlText w:val="%4."/>
      <w:lvlJc w:val="left"/>
      <w:pPr>
        <w:ind w:left="5712" w:hanging="360"/>
      </w:pPr>
    </w:lvl>
    <w:lvl w:ilvl="4" w:tplc="041B0019">
      <w:start w:val="1"/>
      <w:numFmt w:val="lowerLetter"/>
      <w:lvlText w:val="%5."/>
      <w:lvlJc w:val="left"/>
      <w:pPr>
        <w:ind w:left="6432" w:hanging="360"/>
      </w:pPr>
    </w:lvl>
    <w:lvl w:ilvl="5" w:tplc="041B001B">
      <w:start w:val="1"/>
      <w:numFmt w:val="lowerRoman"/>
      <w:lvlText w:val="%6."/>
      <w:lvlJc w:val="right"/>
      <w:pPr>
        <w:ind w:left="7152" w:hanging="180"/>
      </w:pPr>
    </w:lvl>
    <w:lvl w:ilvl="6" w:tplc="041B000F">
      <w:start w:val="1"/>
      <w:numFmt w:val="decimal"/>
      <w:lvlText w:val="%7."/>
      <w:lvlJc w:val="left"/>
      <w:pPr>
        <w:ind w:left="7872" w:hanging="360"/>
      </w:pPr>
    </w:lvl>
    <w:lvl w:ilvl="7" w:tplc="041B0019">
      <w:start w:val="1"/>
      <w:numFmt w:val="lowerLetter"/>
      <w:lvlText w:val="%8."/>
      <w:lvlJc w:val="left"/>
      <w:pPr>
        <w:ind w:left="8592" w:hanging="360"/>
      </w:pPr>
    </w:lvl>
    <w:lvl w:ilvl="8" w:tplc="041B001B">
      <w:start w:val="1"/>
      <w:numFmt w:val="lowerRoman"/>
      <w:lvlText w:val="%9."/>
      <w:lvlJc w:val="right"/>
      <w:pPr>
        <w:ind w:left="9312" w:hanging="180"/>
      </w:pPr>
    </w:lvl>
  </w:abstractNum>
  <w:abstractNum w:abstractNumId="4" w15:restartNumberingAfterBreak="0">
    <w:nsid w:val="1A887C49"/>
    <w:multiLevelType w:val="hybridMultilevel"/>
    <w:tmpl w:val="36083BF4"/>
    <w:lvl w:ilvl="0" w:tplc="C256E1CE">
      <w:numFmt w:val="bullet"/>
      <w:lvlText w:val="-"/>
      <w:lvlJc w:val="left"/>
      <w:pPr>
        <w:ind w:left="786" w:hanging="360"/>
      </w:pPr>
      <w:rPr>
        <w:rFonts w:ascii="Times New Roman" w:eastAsia="Times New Roman" w:hAnsi="Times New Roman" w:cs="Times New Roman" w:hint="default"/>
        <w:i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7DF412B"/>
    <w:multiLevelType w:val="hybridMultilevel"/>
    <w:tmpl w:val="E3EC9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C27A83"/>
    <w:multiLevelType w:val="hybridMultilevel"/>
    <w:tmpl w:val="1BE2F2E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70F57"/>
    <w:multiLevelType w:val="hybridMultilevel"/>
    <w:tmpl w:val="BDD083A2"/>
    <w:lvl w:ilvl="0" w:tplc="A6CA2214">
      <w:start w:val="1"/>
      <w:numFmt w:val="decimal"/>
      <w:lvlText w:val="%1."/>
      <w:lvlJc w:val="left"/>
      <w:pPr>
        <w:ind w:left="720" w:hanging="360"/>
      </w:pPr>
      <w:rPr>
        <w:i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382F74"/>
    <w:multiLevelType w:val="hybridMultilevel"/>
    <w:tmpl w:val="432C6A98"/>
    <w:lvl w:ilvl="0" w:tplc="A6CA2214">
      <w:start w:val="1"/>
      <w:numFmt w:val="decimal"/>
      <w:lvlText w:val="%1."/>
      <w:lvlJc w:val="left"/>
      <w:pPr>
        <w:ind w:left="720" w:hanging="360"/>
      </w:pPr>
      <w:rPr>
        <w:i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7307CF"/>
    <w:multiLevelType w:val="hybridMultilevel"/>
    <w:tmpl w:val="616624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892C82"/>
    <w:multiLevelType w:val="hybridMultilevel"/>
    <w:tmpl w:val="B636BF62"/>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98E0468"/>
    <w:multiLevelType w:val="hybridMultilevel"/>
    <w:tmpl w:val="1BE2F2E4"/>
    <w:lvl w:ilvl="0" w:tplc="041B000F">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B237F0"/>
    <w:multiLevelType w:val="hybridMultilevel"/>
    <w:tmpl w:val="418AB8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547201"/>
    <w:multiLevelType w:val="hybridMultilevel"/>
    <w:tmpl w:val="AE14C6B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D257F6"/>
    <w:multiLevelType w:val="hybridMultilevel"/>
    <w:tmpl w:val="620488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B5D56"/>
    <w:multiLevelType w:val="hybridMultilevel"/>
    <w:tmpl w:val="8B68C1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DF5A15"/>
    <w:multiLevelType w:val="hybridMultilevel"/>
    <w:tmpl w:val="12EA064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7" w15:restartNumberingAfterBreak="0">
    <w:nsid w:val="5A495ACD"/>
    <w:multiLevelType w:val="hybridMultilevel"/>
    <w:tmpl w:val="8CA03856"/>
    <w:lvl w:ilvl="0" w:tplc="A6CA2214">
      <w:start w:val="1"/>
      <w:numFmt w:val="decimal"/>
      <w:lvlText w:val="%1."/>
      <w:lvlJc w:val="left"/>
      <w:pPr>
        <w:ind w:left="720" w:hanging="360"/>
      </w:pPr>
      <w:rPr>
        <w:i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562A16"/>
    <w:multiLevelType w:val="hybridMultilevel"/>
    <w:tmpl w:val="0EC87526"/>
    <w:lvl w:ilvl="0" w:tplc="041B000F">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5024640">
    <w:abstractNumId w:val="3"/>
  </w:num>
  <w:num w:numId="2" w16cid:durableId="1002006842">
    <w:abstractNumId w:val="2"/>
  </w:num>
  <w:num w:numId="3" w16cid:durableId="1937060455">
    <w:abstractNumId w:val="16"/>
  </w:num>
  <w:num w:numId="4" w16cid:durableId="1520776655">
    <w:abstractNumId w:val="11"/>
  </w:num>
  <w:num w:numId="5" w16cid:durableId="1555122353">
    <w:abstractNumId w:val="16"/>
  </w:num>
  <w:num w:numId="6" w16cid:durableId="1067413344">
    <w:abstractNumId w:val="3"/>
  </w:num>
  <w:num w:numId="7" w16cid:durableId="1967858227">
    <w:abstractNumId w:val="10"/>
  </w:num>
  <w:num w:numId="8" w16cid:durableId="421609212">
    <w:abstractNumId w:val="0"/>
  </w:num>
  <w:num w:numId="9" w16cid:durableId="1613397818">
    <w:abstractNumId w:val="15"/>
  </w:num>
  <w:num w:numId="10" w16cid:durableId="1907910617">
    <w:abstractNumId w:val="5"/>
  </w:num>
  <w:num w:numId="11" w16cid:durableId="1601915211">
    <w:abstractNumId w:val="18"/>
  </w:num>
  <w:num w:numId="12" w16cid:durableId="1736665332">
    <w:abstractNumId w:val="14"/>
  </w:num>
  <w:num w:numId="13" w16cid:durableId="2113553251">
    <w:abstractNumId w:val="13"/>
  </w:num>
  <w:num w:numId="14" w16cid:durableId="1076050046">
    <w:abstractNumId w:val="4"/>
  </w:num>
  <w:num w:numId="15" w16cid:durableId="1532959439">
    <w:abstractNumId w:val="7"/>
  </w:num>
  <w:num w:numId="16" w16cid:durableId="1137723888">
    <w:abstractNumId w:val="8"/>
  </w:num>
  <w:num w:numId="17" w16cid:durableId="1733112603">
    <w:abstractNumId w:val="17"/>
  </w:num>
  <w:num w:numId="18" w16cid:durableId="2042047589">
    <w:abstractNumId w:val="6"/>
  </w:num>
  <w:num w:numId="19" w16cid:durableId="1539318612">
    <w:abstractNumId w:val="9"/>
  </w:num>
  <w:num w:numId="20" w16cid:durableId="665205534">
    <w:abstractNumId w:val="12"/>
  </w:num>
  <w:num w:numId="21" w16cid:durableId="145486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11AC5"/>
    <w:rsid w:val="00012C57"/>
    <w:rsid w:val="00026735"/>
    <w:rsid w:val="00057519"/>
    <w:rsid w:val="0006743E"/>
    <w:rsid w:val="00082DA2"/>
    <w:rsid w:val="000A75EB"/>
    <w:rsid w:val="000D22DC"/>
    <w:rsid w:val="000F23F1"/>
    <w:rsid w:val="0013602F"/>
    <w:rsid w:val="001453E2"/>
    <w:rsid w:val="001F5286"/>
    <w:rsid w:val="00214E06"/>
    <w:rsid w:val="00223224"/>
    <w:rsid w:val="00263CF8"/>
    <w:rsid w:val="002F1298"/>
    <w:rsid w:val="002F5779"/>
    <w:rsid w:val="00304133"/>
    <w:rsid w:val="00307FB5"/>
    <w:rsid w:val="00314868"/>
    <w:rsid w:val="00322569"/>
    <w:rsid w:val="003257F1"/>
    <w:rsid w:val="00337EF8"/>
    <w:rsid w:val="003535D2"/>
    <w:rsid w:val="00354EEE"/>
    <w:rsid w:val="00362CBF"/>
    <w:rsid w:val="0037613B"/>
    <w:rsid w:val="0038499F"/>
    <w:rsid w:val="00395195"/>
    <w:rsid w:val="00413B91"/>
    <w:rsid w:val="00427C17"/>
    <w:rsid w:val="004320AF"/>
    <w:rsid w:val="0048027A"/>
    <w:rsid w:val="0048581E"/>
    <w:rsid w:val="004A3947"/>
    <w:rsid w:val="004C1A45"/>
    <w:rsid w:val="0050012D"/>
    <w:rsid w:val="005150BC"/>
    <w:rsid w:val="005155C4"/>
    <w:rsid w:val="0052519A"/>
    <w:rsid w:val="0054175B"/>
    <w:rsid w:val="00543912"/>
    <w:rsid w:val="005446D6"/>
    <w:rsid w:val="0059136F"/>
    <w:rsid w:val="00593243"/>
    <w:rsid w:val="005A169A"/>
    <w:rsid w:val="005F0A49"/>
    <w:rsid w:val="005F1AC4"/>
    <w:rsid w:val="005F269E"/>
    <w:rsid w:val="005F28EC"/>
    <w:rsid w:val="0063217F"/>
    <w:rsid w:val="006515B0"/>
    <w:rsid w:val="00651C51"/>
    <w:rsid w:val="00667868"/>
    <w:rsid w:val="00683D32"/>
    <w:rsid w:val="006D5A9E"/>
    <w:rsid w:val="0071059E"/>
    <w:rsid w:val="007364D6"/>
    <w:rsid w:val="0078120B"/>
    <w:rsid w:val="00787D28"/>
    <w:rsid w:val="007C6A34"/>
    <w:rsid w:val="007C6B90"/>
    <w:rsid w:val="008332F0"/>
    <w:rsid w:val="0087707A"/>
    <w:rsid w:val="008825F3"/>
    <w:rsid w:val="008C26D4"/>
    <w:rsid w:val="008F7833"/>
    <w:rsid w:val="009310F9"/>
    <w:rsid w:val="009646E7"/>
    <w:rsid w:val="009800FA"/>
    <w:rsid w:val="009A4D73"/>
    <w:rsid w:val="009B021D"/>
    <w:rsid w:val="009B1768"/>
    <w:rsid w:val="009C083B"/>
    <w:rsid w:val="009C30D3"/>
    <w:rsid w:val="00A05B4C"/>
    <w:rsid w:val="00A35162"/>
    <w:rsid w:val="00A37EC7"/>
    <w:rsid w:val="00A46F89"/>
    <w:rsid w:val="00A6364C"/>
    <w:rsid w:val="00AA7B86"/>
    <w:rsid w:val="00AB03A1"/>
    <w:rsid w:val="00AD3EC7"/>
    <w:rsid w:val="00AE404D"/>
    <w:rsid w:val="00AF6073"/>
    <w:rsid w:val="00B152CC"/>
    <w:rsid w:val="00B27951"/>
    <w:rsid w:val="00B35B37"/>
    <w:rsid w:val="00B4785C"/>
    <w:rsid w:val="00B53A51"/>
    <w:rsid w:val="00B55BDB"/>
    <w:rsid w:val="00B71846"/>
    <w:rsid w:val="00B72145"/>
    <w:rsid w:val="00BB728A"/>
    <w:rsid w:val="00BF599C"/>
    <w:rsid w:val="00C30784"/>
    <w:rsid w:val="00C34C5B"/>
    <w:rsid w:val="00C53F38"/>
    <w:rsid w:val="00CB71BD"/>
    <w:rsid w:val="00CC1572"/>
    <w:rsid w:val="00CE6DC6"/>
    <w:rsid w:val="00D833D5"/>
    <w:rsid w:val="00DB1206"/>
    <w:rsid w:val="00DC4E6F"/>
    <w:rsid w:val="00E044F0"/>
    <w:rsid w:val="00E11A83"/>
    <w:rsid w:val="00E715CE"/>
    <w:rsid w:val="00EA5FC4"/>
    <w:rsid w:val="00EA75D8"/>
    <w:rsid w:val="00EC4350"/>
    <w:rsid w:val="00ED406B"/>
    <w:rsid w:val="00EF1C67"/>
    <w:rsid w:val="00F15006"/>
    <w:rsid w:val="00F17CAF"/>
    <w:rsid w:val="00F563A4"/>
    <w:rsid w:val="00FC3008"/>
    <w:rsid w:val="00FC4C18"/>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9EBE"/>
  <w15:chartTrackingRefBased/>
  <w15:docId w15:val="{A834AB9B-E223-43F1-8974-7A52E29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C5B"/>
    <w:pPr>
      <w:spacing w:after="200" w:line="276"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34C5B"/>
    <w:pPr>
      <w:ind w:left="720"/>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 w:line="240" w:lineRule="auto"/>
      <w:ind w:left="720"/>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240" w:line="240"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 w:line="240"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120" w:after="0" w:line="312" w:lineRule="auto"/>
      <w:ind w:left="0"/>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basedOn w:val="Predvolenpsmoodseku"/>
    <w:link w:val="Odsekzoznamu"/>
    <w:uiPriority w:val="34"/>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240" w:after="240" w:line="240"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styleId="Odkaznakomentr">
    <w:name w:val="annotation reference"/>
    <w:basedOn w:val="Predvolenpsmoodseku"/>
    <w:uiPriority w:val="99"/>
    <w:semiHidden/>
    <w:unhideWhenUsed/>
    <w:rsid w:val="004A3947"/>
    <w:rPr>
      <w:sz w:val="16"/>
      <w:szCs w:val="16"/>
    </w:rPr>
  </w:style>
  <w:style w:type="paragraph" w:styleId="Textkomentra">
    <w:name w:val="annotation text"/>
    <w:basedOn w:val="Normlny"/>
    <w:link w:val="TextkomentraChar"/>
    <w:uiPriority w:val="99"/>
    <w:semiHidden/>
    <w:unhideWhenUsed/>
    <w:rsid w:val="004A3947"/>
    <w:pPr>
      <w:spacing w:line="240" w:lineRule="auto"/>
    </w:pPr>
    <w:rPr>
      <w:sz w:val="20"/>
      <w:szCs w:val="20"/>
    </w:rPr>
  </w:style>
  <w:style w:type="character" w:customStyle="1" w:styleId="TextkomentraChar">
    <w:name w:val="Text komentára Char"/>
    <w:basedOn w:val="Predvolenpsmoodseku"/>
    <w:link w:val="Textkomentra"/>
    <w:uiPriority w:val="99"/>
    <w:semiHidden/>
    <w:rsid w:val="004A3947"/>
    <w:rPr>
      <w:rFonts w:asciiTheme="minorHAnsi" w:hAnsiTheme="minorHAnsi"/>
      <w:sz w:val="20"/>
      <w:szCs w:val="20"/>
    </w:rPr>
  </w:style>
  <w:style w:type="paragraph" w:styleId="Predmetkomentra">
    <w:name w:val="annotation subject"/>
    <w:basedOn w:val="Textkomentra"/>
    <w:next w:val="Textkomentra"/>
    <w:link w:val="PredmetkomentraChar"/>
    <w:uiPriority w:val="99"/>
    <w:semiHidden/>
    <w:unhideWhenUsed/>
    <w:rsid w:val="004A3947"/>
    <w:rPr>
      <w:b/>
      <w:bCs/>
    </w:rPr>
  </w:style>
  <w:style w:type="character" w:customStyle="1" w:styleId="PredmetkomentraChar">
    <w:name w:val="Predmet komentára Char"/>
    <w:basedOn w:val="TextkomentraChar"/>
    <w:link w:val="Predmetkomentra"/>
    <w:uiPriority w:val="99"/>
    <w:semiHidden/>
    <w:rsid w:val="004A3947"/>
    <w:rPr>
      <w:rFonts w:asciiTheme="minorHAnsi" w:hAnsiTheme="minorHAnsi"/>
      <w:b/>
      <w:bCs/>
      <w:sz w:val="20"/>
      <w:szCs w:val="20"/>
    </w:rPr>
  </w:style>
  <w:style w:type="paragraph" w:styleId="Textbubliny">
    <w:name w:val="Balloon Text"/>
    <w:basedOn w:val="Normlny"/>
    <w:link w:val="TextbublinyChar"/>
    <w:uiPriority w:val="99"/>
    <w:semiHidden/>
    <w:unhideWhenUsed/>
    <w:rsid w:val="004A394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3947"/>
    <w:rPr>
      <w:rFonts w:ascii="Segoe UI" w:hAnsi="Segoe UI" w:cs="Segoe UI"/>
      <w:sz w:val="18"/>
      <w:szCs w:val="18"/>
    </w:rPr>
  </w:style>
  <w:style w:type="character" w:styleId="Vrazn">
    <w:name w:val="Strong"/>
    <w:basedOn w:val="Predvolenpsmoodseku"/>
    <w:uiPriority w:val="22"/>
    <w:qFormat/>
    <w:rsid w:val="009B021D"/>
    <w:rPr>
      <w:b/>
      <w:bCs/>
    </w:rPr>
  </w:style>
  <w:style w:type="paragraph" w:styleId="Hlavika">
    <w:name w:val="header"/>
    <w:basedOn w:val="Normlny"/>
    <w:link w:val="HlavikaChar"/>
    <w:uiPriority w:val="99"/>
    <w:unhideWhenUsed/>
    <w:rsid w:val="00FC30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008"/>
    <w:rPr>
      <w:rFonts w:asciiTheme="minorHAnsi" w:hAnsiTheme="minorHAnsi"/>
      <w:sz w:val="22"/>
    </w:rPr>
  </w:style>
  <w:style w:type="paragraph" w:styleId="Pta">
    <w:name w:val="footer"/>
    <w:basedOn w:val="Normlny"/>
    <w:link w:val="PtaChar"/>
    <w:uiPriority w:val="99"/>
    <w:unhideWhenUsed/>
    <w:rsid w:val="00FC3008"/>
    <w:pPr>
      <w:tabs>
        <w:tab w:val="center" w:pos="4536"/>
        <w:tab w:val="right" w:pos="9072"/>
      </w:tabs>
      <w:spacing w:after="0" w:line="240" w:lineRule="auto"/>
    </w:pPr>
  </w:style>
  <w:style w:type="character" w:customStyle="1" w:styleId="PtaChar">
    <w:name w:val="Päta Char"/>
    <w:basedOn w:val="Predvolenpsmoodseku"/>
    <w:link w:val="Pta"/>
    <w:uiPriority w:val="99"/>
    <w:rsid w:val="00FC30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1686</Words>
  <Characters>9613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Badidová Zuzana</dc:creator>
  <cp:keywords/>
  <dc:description/>
  <cp:lastModifiedBy>Vaško Tomáš</cp:lastModifiedBy>
  <cp:revision>6</cp:revision>
  <cp:lastPrinted>2026-02-17T13:49:00Z</cp:lastPrinted>
  <dcterms:created xsi:type="dcterms:W3CDTF">2026-02-12T13:36:00Z</dcterms:created>
  <dcterms:modified xsi:type="dcterms:W3CDTF">2026-02-25T12:49:00Z</dcterms:modified>
</cp:coreProperties>
</file>