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5A1" w:rsidRPr="0089021F" w:rsidRDefault="00FA05A1" w:rsidP="004F7949">
      <w:pPr>
        <w:spacing w:line="276" w:lineRule="auto"/>
        <w:jc w:val="center"/>
        <w:rPr>
          <w:b/>
          <w:noProof/>
          <w:sz w:val="28"/>
          <w:szCs w:val="28"/>
        </w:rPr>
      </w:pPr>
      <w:r w:rsidRPr="0089021F">
        <w:rPr>
          <w:b/>
          <w:sz w:val="28"/>
          <w:szCs w:val="28"/>
        </w:rPr>
        <w:t xml:space="preserve">ZMLUVA č.  </w:t>
      </w:r>
      <w:r w:rsidR="00E262A4">
        <w:rPr>
          <w:b/>
          <w:sz w:val="28"/>
          <w:szCs w:val="28"/>
        </w:rPr>
        <w:t>...</w:t>
      </w:r>
      <w:r w:rsidRPr="006A55A4">
        <w:rPr>
          <w:b/>
          <w:noProof/>
          <w:sz w:val="28"/>
          <w:szCs w:val="28"/>
        </w:rPr>
        <w:t>/2019/ORR</w:t>
      </w:r>
    </w:p>
    <w:p w:rsidR="00FA05A1" w:rsidRPr="0089021F" w:rsidRDefault="00FA05A1" w:rsidP="005444BD">
      <w:pPr>
        <w:spacing w:line="276" w:lineRule="auto"/>
        <w:rPr>
          <w:b/>
          <w:sz w:val="20"/>
          <w:szCs w:val="20"/>
        </w:rPr>
      </w:pPr>
      <w:r w:rsidRPr="0089021F">
        <w:rPr>
          <w:b/>
          <w:sz w:val="20"/>
          <w:szCs w:val="20"/>
        </w:rPr>
        <w:tab/>
      </w:r>
    </w:p>
    <w:p w:rsidR="00FA05A1" w:rsidRPr="0089021F" w:rsidRDefault="00FA05A1" w:rsidP="004F7949">
      <w:pPr>
        <w:jc w:val="both"/>
        <w:rPr>
          <w:sz w:val="22"/>
          <w:szCs w:val="22"/>
        </w:rPr>
      </w:pPr>
      <w:r w:rsidRPr="0089021F">
        <w:rPr>
          <w:sz w:val="22"/>
          <w:szCs w:val="22"/>
        </w:rPr>
        <w:t xml:space="preserve">o poskytnutí dotácie v zmysle Všeobecne záväzného nariadenia Prešovského samosprávneho kraja          VZN č. 57/2017 v znení VZN Prešovského samosprávneho kraja č. 65/2018 a v znení VZN Prešovského samosprávneho kraja č. 68/2019 o poskytovaní dotácií z vlastných príjmov Prešovského samosprávneho kraja (ďalej len „VZN č. 57/2017 v platnom znení) uzavretá podľa ustanovenia § 8 zákona NR SR č. 583/2004 Z. z. o rozpočtových pravidlách územnej samosprávy a o zmene a doplnení niektorých zákonov v znení neskorších predpisov a ustanovenia § 51 zákona č. 40/1964 Zb. Občianskeho zákonníka v platnom znení </w:t>
      </w:r>
    </w:p>
    <w:p w:rsidR="00FA05A1" w:rsidRPr="0089021F" w:rsidRDefault="00FA05A1" w:rsidP="003C34C3">
      <w:pPr>
        <w:jc w:val="both"/>
        <w:rPr>
          <w:sz w:val="22"/>
          <w:szCs w:val="22"/>
        </w:rPr>
      </w:pPr>
    </w:p>
    <w:p w:rsidR="00FA05A1" w:rsidRPr="0089021F" w:rsidRDefault="00FA05A1" w:rsidP="003C34C3">
      <w:pPr>
        <w:spacing w:line="276" w:lineRule="auto"/>
        <w:jc w:val="center"/>
        <w:rPr>
          <w:sz w:val="22"/>
          <w:szCs w:val="22"/>
        </w:rPr>
      </w:pPr>
      <w:r w:rsidRPr="0089021F">
        <w:rPr>
          <w:sz w:val="22"/>
          <w:szCs w:val="22"/>
        </w:rPr>
        <w:t>medzi</w:t>
      </w:r>
    </w:p>
    <w:p w:rsidR="00FA05A1" w:rsidRPr="0089021F" w:rsidRDefault="00FA05A1" w:rsidP="00F832F4">
      <w:pPr>
        <w:jc w:val="both"/>
        <w:rPr>
          <w:sz w:val="22"/>
          <w:szCs w:val="22"/>
        </w:rPr>
      </w:pPr>
    </w:p>
    <w:p w:rsidR="00FA05A1" w:rsidRPr="0089021F" w:rsidRDefault="00FA05A1" w:rsidP="00743E67">
      <w:pPr>
        <w:jc w:val="both"/>
        <w:rPr>
          <w:b/>
          <w:sz w:val="22"/>
          <w:szCs w:val="22"/>
        </w:rPr>
      </w:pPr>
      <w:r w:rsidRPr="0089021F">
        <w:rPr>
          <w:b/>
          <w:sz w:val="22"/>
          <w:szCs w:val="22"/>
        </w:rPr>
        <w:t>Poskytovateľ:</w:t>
      </w:r>
      <w:r w:rsidRPr="0089021F">
        <w:rPr>
          <w:b/>
          <w:sz w:val="22"/>
          <w:szCs w:val="22"/>
        </w:rPr>
        <w:tab/>
      </w:r>
      <w:r w:rsidRPr="0089021F">
        <w:rPr>
          <w:b/>
          <w:sz w:val="22"/>
          <w:szCs w:val="22"/>
        </w:rPr>
        <w:tab/>
      </w:r>
      <w:r w:rsidRPr="0089021F">
        <w:rPr>
          <w:b/>
          <w:sz w:val="22"/>
          <w:szCs w:val="22"/>
        </w:rPr>
        <w:tab/>
      </w:r>
      <w:r w:rsidRPr="0089021F">
        <w:rPr>
          <w:b/>
          <w:sz w:val="22"/>
          <w:szCs w:val="22"/>
        </w:rPr>
        <w:tab/>
        <w:t xml:space="preserve">             Prešovský samosprávny kraj </w:t>
      </w:r>
    </w:p>
    <w:p w:rsidR="00FA05A1" w:rsidRPr="0089021F" w:rsidRDefault="00FA05A1" w:rsidP="00743E67">
      <w:pPr>
        <w:jc w:val="both"/>
        <w:rPr>
          <w:sz w:val="22"/>
          <w:szCs w:val="22"/>
        </w:rPr>
      </w:pPr>
      <w:r w:rsidRPr="0089021F">
        <w:rPr>
          <w:sz w:val="22"/>
          <w:szCs w:val="22"/>
        </w:rPr>
        <w:t xml:space="preserve">Sídlo:                      </w:t>
      </w:r>
      <w:r w:rsidRPr="0089021F">
        <w:rPr>
          <w:sz w:val="22"/>
          <w:szCs w:val="22"/>
        </w:rPr>
        <w:tab/>
      </w:r>
      <w:r w:rsidRPr="0089021F">
        <w:rPr>
          <w:sz w:val="22"/>
          <w:szCs w:val="22"/>
        </w:rPr>
        <w:tab/>
      </w:r>
      <w:r w:rsidRPr="0089021F">
        <w:rPr>
          <w:sz w:val="22"/>
          <w:szCs w:val="22"/>
        </w:rPr>
        <w:tab/>
      </w:r>
      <w:r w:rsidRPr="0089021F">
        <w:rPr>
          <w:sz w:val="22"/>
          <w:szCs w:val="22"/>
        </w:rPr>
        <w:tab/>
        <w:t>Námestie mieru 2, 080 01 Prešov</w:t>
      </w:r>
    </w:p>
    <w:p w:rsidR="00FA05A1" w:rsidRPr="0089021F" w:rsidRDefault="00FA05A1" w:rsidP="00743E67">
      <w:pPr>
        <w:tabs>
          <w:tab w:val="left" w:pos="1969"/>
        </w:tabs>
        <w:jc w:val="both"/>
        <w:rPr>
          <w:sz w:val="22"/>
          <w:szCs w:val="22"/>
        </w:rPr>
      </w:pPr>
      <w:r w:rsidRPr="0089021F">
        <w:rPr>
          <w:sz w:val="22"/>
          <w:szCs w:val="22"/>
        </w:rPr>
        <w:t xml:space="preserve">Štatutárny orgán:             </w:t>
      </w:r>
      <w:r w:rsidRPr="0089021F">
        <w:rPr>
          <w:sz w:val="22"/>
          <w:szCs w:val="22"/>
        </w:rPr>
        <w:tab/>
      </w:r>
      <w:r w:rsidRPr="0089021F">
        <w:rPr>
          <w:sz w:val="22"/>
          <w:szCs w:val="22"/>
        </w:rPr>
        <w:tab/>
      </w:r>
      <w:r w:rsidRPr="0089021F">
        <w:rPr>
          <w:sz w:val="22"/>
          <w:szCs w:val="22"/>
        </w:rPr>
        <w:tab/>
        <w:t>PaedDr. Milan Majerský, PhD., predseda</w:t>
      </w:r>
    </w:p>
    <w:p w:rsidR="00FA05A1" w:rsidRPr="0089021F" w:rsidRDefault="00FA05A1" w:rsidP="00743E67">
      <w:pPr>
        <w:jc w:val="both"/>
        <w:rPr>
          <w:sz w:val="22"/>
          <w:szCs w:val="22"/>
        </w:rPr>
      </w:pPr>
      <w:r w:rsidRPr="0089021F">
        <w:rPr>
          <w:sz w:val="22"/>
          <w:szCs w:val="22"/>
        </w:rPr>
        <w:t xml:space="preserve">IČO:                       </w:t>
      </w:r>
      <w:r w:rsidRPr="0089021F">
        <w:rPr>
          <w:sz w:val="22"/>
          <w:szCs w:val="22"/>
        </w:rPr>
        <w:tab/>
      </w:r>
      <w:r w:rsidRPr="0089021F">
        <w:rPr>
          <w:sz w:val="22"/>
          <w:szCs w:val="22"/>
        </w:rPr>
        <w:tab/>
      </w:r>
      <w:r w:rsidRPr="0089021F">
        <w:rPr>
          <w:sz w:val="22"/>
          <w:szCs w:val="22"/>
        </w:rPr>
        <w:tab/>
      </w:r>
      <w:r w:rsidRPr="0089021F">
        <w:rPr>
          <w:sz w:val="22"/>
          <w:szCs w:val="22"/>
        </w:rPr>
        <w:tab/>
        <w:t>37870475</w:t>
      </w:r>
    </w:p>
    <w:p w:rsidR="00FA05A1" w:rsidRPr="0089021F" w:rsidRDefault="00FA05A1" w:rsidP="00743E67">
      <w:pPr>
        <w:jc w:val="both"/>
        <w:rPr>
          <w:sz w:val="22"/>
          <w:szCs w:val="22"/>
        </w:rPr>
      </w:pPr>
      <w:r w:rsidRPr="0089021F">
        <w:rPr>
          <w:sz w:val="22"/>
          <w:szCs w:val="22"/>
        </w:rPr>
        <w:t>Bankové spojenie:</w:t>
      </w:r>
      <w:r w:rsidRPr="0089021F">
        <w:rPr>
          <w:sz w:val="22"/>
          <w:szCs w:val="22"/>
        </w:rPr>
        <w:tab/>
      </w:r>
      <w:r w:rsidRPr="0089021F">
        <w:rPr>
          <w:sz w:val="22"/>
          <w:szCs w:val="22"/>
        </w:rPr>
        <w:tab/>
      </w:r>
      <w:r w:rsidRPr="0089021F">
        <w:rPr>
          <w:sz w:val="22"/>
          <w:szCs w:val="22"/>
        </w:rPr>
        <w:tab/>
      </w:r>
      <w:r w:rsidRPr="0089021F">
        <w:rPr>
          <w:sz w:val="22"/>
          <w:szCs w:val="22"/>
        </w:rPr>
        <w:tab/>
        <w:t>Štátna pokladnica</w:t>
      </w:r>
    </w:p>
    <w:p w:rsidR="00FA05A1" w:rsidRPr="0089021F" w:rsidRDefault="00FA05A1" w:rsidP="00743E67">
      <w:pPr>
        <w:jc w:val="both"/>
        <w:rPr>
          <w:sz w:val="22"/>
          <w:szCs w:val="22"/>
        </w:rPr>
      </w:pPr>
      <w:r w:rsidRPr="0089021F">
        <w:rPr>
          <w:sz w:val="22"/>
          <w:szCs w:val="22"/>
        </w:rPr>
        <w:t>IBAN</w:t>
      </w:r>
      <w:r w:rsidRPr="0089021F">
        <w:rPr>
          <w:sz w:val="22"/>
          <w:szCs w:val="22"/>
        </w:rPr>
        <w:tab/>
      </w:r>
      <w:r w:rsidRPr="0089021F">
        <w:rPr>
          <w:sz w:val="22"/>
          <w:szCs w:val="22"/>
        </w:rPr>
        <w:tab/>
      </w:r>
      <w:r w:rsidRPr="0089021F">
        <w:rPr>
          <w:sz w:val="22"/>
          <w:szCs w:val="22"/>
        </w:rPr>
        <w:tab/>
      </w:r>
      <w:r w:rsidRPr="0089021F">
        <w:rPr>
          <w:sz w:val="22"/>
          <w:szCs w:val="22"/>
        </w:rPr>
        <w:tab/>
      </w:r>
      <w:r w:rsidRPr="0089021F">
        <w:rPr>
          <w:sz w:val="22"/>
          <w:szCs w:val="22"/>
        </w:rPr>
        <w:tab/>
      </w:r>
      <w:r w:rsidRPr="0089021F">
        <w:rPr>
          <w:sz w:val="22"/>
          <w:szCs w:val="22"/>
        </w:rPr>
        <w:tab/>
        <w:t>SK54 8180 0000 0070 0051 9082</w:t>
      </w:r>
    </w:p>
    <w:p w:rsidR="00FA05A1" w:rsidRPr="0089021F" w:rsidRDefault="00FA05A1" w:rsidP="00743E67">
      <w:pPr>
        <w:jc w:val="both"/>
        <w:rPr>
          <w:sz w:val="22"/>
          <w:szCs w:val="22"/>
        </w:rPr>
      </w:pPr>
      <w:r w:rsidRPr="0089021F">
        <w:rPr>
          <w:sz w:val="22"/>
          <w:szCs w:val="22"/>
        </w:rPr>
        <w:t>(ďalej len „poskytovateľ“)</w:t>
      </w:r>
    </w:p>
    <w:p w:rsidR="00FA05A1" w:rsidRPr="0089021F" w:rsidRDefault="00FA05A1" w:rsidP="00743E67">
      <w:pPr>
        <w:spacing w:line="276" w:lineRule="auto"/>
        <w:jc w:val="center"/>
        <w:rPr>
          <w:sz w:val="22"/>
          <w:szCs w:val="22"/>
        </w:rPr>
      </w:pPr>
    </w:p>
    <w:p w:rsidR="00FA05A1" w:rsidRPr="0089021F" w:rsidRDefault="00FA05A1" w:rsidP="00743E67">
      <w:pPr>
        <w:spacing w:line="276" w:lineRule="auto"/>
        <w:jc w:val="center"/>
        <w:rPr>
          <w:sz w:val="22"/>
          <w:szCs w:val="22"/>
        </w:rPr>
      </w:pPr>
      <w:r w:rsidRPr="0089021F">
        <w:rPr>
          <w:sz w:val="22"/>
          <w:szCs w:val="22"/>
        </w:rPr>
        <w:t>a</w:t>
      </w:r>
    </w:p>
    <w:p w:rsidR="00FA05A1" w:rsidRPr="0089021F" w:rsidRDefault="00FA05A1" w:rsidP="003E1F80">
      <w:pPr>
        <w:spacing w:line="276" w:lineRule="auto"/>
        <w:rPr>
          <w:sz w:val="22"/>
          <w:szCs w:val="22"/>
        </w:rPr>
      </w:pPr>
    </w:p>
    <w:p w:rsidR="00FA05A1" w:rsidRPr="0089021F" w:rsidRDefault="00FA05A1" w:rsidP="00743E67">
      <w:pPr>
        <w:suppressAutoHyphens w:val="0"/>
        <w:jc w:val="both"/>
        <w:rPr>
          <w:b/>
          <w:sz w:val="22"/>
          <w:szCs w:val="22"/>
        </w:rPr>
      </w:pPr>
      <w:r w:rsidRPr="0089021F">
        <w:rPr>
          <w:b/>
          <w:sz w:val="22"/>
          <w:szCs w:val="22"/>
        </w:rPr>
        <w:t xml:space="preserve">Prijímateľ: </w:t>
      </w:r>
      <w:r w:rsidRPr="0089021F">
        <w:rPr>
          <w:b/>
          <w:sz w:val="22"/>
          <w:szCs w:val="22"/>
        </w:rPr>
        <w:tab/>
      </w:r>
      <w:r w:rsidRPr="0089021F">
        <w:rPr>
          <w:b/>
          <w:sz w:val="22"/>
          <w:szCs w:val="22"/>
        </w:rPr>
        <w:tab/>
      </w:r>
      <w:r w:rsidRPr="0089021F">
        <w:rPr>
          <w:b/>
          <w:sz w:val="22"/>
          <w:szCs w:val="22"/>
        </w:rPr>
        <w:tab/>
      </w:r>
      <w:r w:rsidRPr="0089021F">
        <w:rPr>
          <w:b/>
          <w:sz w:val="22"/>
          <w:szCs w:val="22"/>
        </w:rPr>
        <w:tab/>
      </w:r>
      <w:r w:rsidRPr="0089021F">
        <w:rPr>
          <w:b/>
          <w:sz w:val="22"/>
          <w:szCs w:val="22"/>
        </w:rPr>
        <w:tab/>
      </w:r>
      <w:r w:rsidRPr="0089021F">
        <w:rPr>
          <w:b/>
          <w:sz w:val="22"/>
          <w:szCs w:val="22"/>
        </w:rPr>
        <w:tab/>
      </w:r>
    </w:p>
    <w:p w:rsidR="007772D1" w:rsidRDefault="00FA05A1" w:rsidP="00743E67">
      <w:pPr>
        <w:tabs>
          <w:tab w:val="left" w:pos="1942"/>
        </w:tabs>
        <w:jc w:val="both"/>
        <w:rPr>
          <w:sz w:val="22"/>
          <w:szCs w:val="22"/>
        </w:rPr>
      </w:pPr>
      <w:r w:rsidRPr="0089021F">
        <w:rPr>
          <w:sz w:val="22"/>
          <w:szCs w:val="22"/>
        </w:rPr>
        <w:t xml:space="preserve">Sídlo:  </w:t>
      </w:r>
      <w:r w:rsidRPr="0089021F">
        <w:rPr>
          <w:sz w:val="22"/>
          <w:szCs w:val="22"/>
        </w:rPr>
        <w:tab/>
      </w:r>
      <w:r w:rsidRPr="0089021F">
        <w:rPr>
          <w:sz w:val="22"/>
          <w:szCs w:val="22"/>
        </w:rPr>
        <w:tab/>
      </w:r>
      <w:r w:rsidRPr="0089021F">
        <w:rPr>
          <w:sz w:val="22"/>
          <w:szCs w:val="22"/>
        </w:rPr>
        <w:tab/>
      </w:r>
      <w:r w:rsidRPr="0089021F">
        <w:rPr>
          <w:sz w:val="22"/>
          <w:szCs w:val="22"/>
        </w:rPr>
        <w:tab/>
      </w:r>
      <w:r w:rsidRPr="0089021F">
        <w:rPr>
          <w:sz w:val="22"/>
          <w:szCs w:val="22"/>
        </w:rPr>
        <w:tab/>
      </w:r>
    </w:p>
    <w:p w:rsidR="00FA05A1" w:rsidRPr="0089021F" w:rsidRDefault="00FA05A1" w:rsidP="00743E67">
      <w:pPr>
        <w:tabs>
          <w:tab w:val="left" w:pos="1942"/>
        </w:tabs>
        <w:jc w:val="both"/>
        <w:rPr>
          <w:sz w:val="22"/>
          <w:szCs w:val="22"/>
        </w:rPr>
      </w:pPr>
      <w:r w:rsidRPr="0089021F">
        <w:rPr>
          <w:sz w:val="22"/>
          <w:szCs w:val="22"/>
        </w:rPr>
        <w:t>Štatutárny orgán:</w:t>
      </w:r>
      <w:r w:rsidRPr="0089021F">
        <w:rPr>
          <w:sz w:val="22"/>
          <w:szCs w:val="22"/>
        </w:rPr>
        <w:tab/>
      </w:r>
      <w:r w:rsidRPr="0089021F">
        <w:rPr>
          <w:sz w:val="22"/>
          <w:szCs w:val="22"/>
        </w:rPr>
        <w:tab/>
      </w:r>
      <w:r w:rsidRPr="0089021F">
        <w:rPr>
          <w:sz w:val="22"/>
          <w:szCs w:val="22"/>
        </w:rPr>
        <w:tab/>
      </w:r>
      <w:r w:rsidRPr="0089021F">
        <w:rPr>
          <w:sz w:val="22"/>
          <w:szCs w:val="22"/>
        </w:rPr>
        <w:tab/>
      </w:r>
      <w:r w:rsidRPr="0089021F">
        <w:rPr>
          <w:sz w:val="22"/>
          <w:szCs w:val="22"/>
        </w:rPr>
        <w:tab/>
      </w:r>
    </w:p>
    <w:p w:rsidR="00FA05A1" w:rsidRPr="0089021F" w:rsidRDefault="00FA05A1" w:rsidP="00743E67">
      <w:pPr>
        <w:tabs>
          <w:tab w:val="left" w:pos="1942"/>
        </w:tabs>
        <w:jc w:val="both"/>
        <w:rPr>
          <w:sz w:val="22"/>
          <w:szCs w:val="22"/>
        </w:rPr>
      </w:pPr>
      <w:r w:rsidRPr="0089021F">
        <w:rPr>
          <w:sz w:val="22"/>
          <w:szCs w:val="22"/>
        </w:rPr>
        <w:t xml:space="preserve">IČO: </w:t>
      </w:r>
      <w:r w:rsidRPr="0089021F">
        <w:rPr>
          <w:sz w:val="22"/>
          <w:szCs w:val="22"/>
        </w:rPr>
        <w:tab/>
      </w:r>
      <w:r w:rsidRPr="0089021F">
        <w:rPr>
          <w:sz w:val="22"/>
          <w:szCs w:val="22"/>
        </w:rPr>
        <w:tab/>
      </w:r>
      <w:r w:rsidRPr="0089021F">
        <w:rPr>
          <w:sz w:val="22"/>
          <w:szCs w:val="22"/>
        </w:rPr>
        <w:tab/>
      </w:r>
      <w:r w:rsidRPr="0089021F">
        <w:rPr>
          <w:sz w:val="22"/>
          <w:szCs w:val="22"/>
        </w:rPr>
        <w:tab/>
      </w:r>
      <w:r w:rsidRPr="0089021F">
        <w:rPr>
          <w:sz w:val="22"/>
          <w:szCs w:val="22"/>
        </w:rPr>
        <w:tab/>
      </w:r>
    </w:p>
    <w:p w:rsidR="00FA05A1" w:rsidRPr="0089021F" w:rsidRDefault="00FA05A1" w:rsidP="0050351C">
      <w:pPr>
        <w:rPr>
          <w:sz w:val="22"/>
          <w:szCs w:val="22"/>
        </w:rPr>
      </w:pPr>
      <w:r w:rsidRPr="0089021F">
        <w:rPr>
          <w:sz w:val="22"/>
          <w:szCs w:val="22"/>
        </w:rPr>
        <w:t>Bankové spojenie:</w:t>
      </w:r>
      <w:r w:rsidRPr="0089021F">
        <w:rPr>
          <w:sz w:val="22"/>
          <w:szCs w:val="22"/>
        </w:rPr>
        <w:tab/>
      </w:r>
      <w:r w:rsidRPr="0089021F">
        <w:rPr>
          <w:sz w:val="22"/>
          <w:szCs w:val="22"/>
        </w:rPr>
        <w:tab/>
      </w:r>
      <w:r w:rsidRPr="0089021F">
        <w:rPr>
          <w:sz w:val="22"/>
          <w:szCs w:val="22"/>
        </w:rPr>
        <w:tab/>
      </w:r>
      <w:r w:rsidRPr="0089021F">
        <w:rPr>
          <w:sz w:val="22"/>
          <w:szCs w:val="22"/>
        </w:rPr>
        <w:tab/>
      </w:r>
    </w:p>
    <w:p w:rsidR="00FA05A1" w:rsidRPr="0089021F" w:rsidRDefault="00FA05A1" w:rsidP="00743E67">
      <w:pPr>
        <w:tabs>
          <w:tab w:val="left" w:pos="1942"/>
        </w:tabs>
        <w:jc w:val="both"/>
        <w:rPr>
          <w:sz w:val="22"/>
          <w:szCs w:val="22"/>
        </w:rPr>
      </w:pPr>
      <w:r w:rsidRPr="0089021F">
        <w:rPr>
          <w:sz w:val="22"/>
          <w:szCs w:val="22"/>
        </w:rPr>
        <w:t>IBAN:</w:t>
      </w:r>
      <w:r w:rsidRPr="0089021F">
        <w:rPr>
          <w:sz w:val="22"/>
          <w:szCs w:val="22"/>
        </w:rPr>
        <w:tab/>
      </w:r>
      <w:r w:rsidRPr="0089021F">
        <w:rPr>
          <w:sz w:val="22"/>
          <w:szCs w:val="22"/>
        </w:rPr>
        <w:tab/>
      </w:r>
      <w:r w:rsidRPr="0089021F">
        <w:rPr>
          <w:sz w:val="22"/>
          <w:szCs w:val="22"/>
        </w:rPr>
        <w:tab/>
      </w:r>
      <w:r w:rsidRPr="0089021F">
        <w:rPr>
          <w:sz w:val="22"/>
          <w:szCs w:val="22"/>
        </w:rPr>
        <w:tab/>
      </w:r>
      <w:r w:rsidRPr="0089021F">
        <w:rPr>
          <w:sz w:val="22"/>
          <w:szCs w:val="22"/>
        </w:rPr>
        <w:tab/>
      </w:r>
    </w:p>
    <w:p w:rsidR="00FA05A1" w:rsidRPr="0089021F" w:rsidRDefault="00FA05A1" w:rsidP="00743E67">
      <w:pPr>
        <w:jc w:val="both"/>
        <w:rPr>
          <w:sz w:val="22"/>
          <w:szCs w:val="22"/>
        </w:rPr>
      </w:pPr>
      <w:r w:rsidRPr="0089021F">
        <w:rPr>
          <w:sz w:val="22"/>
          <w:szCs w:val="22"/>
        </w:rPr>
        <w:t>(ďalej len „prijímateľ“ alebo „ príjemca“)</w:t>
      </w:r>
      <w:r w:rsidRPr="0089021F">
        <w:rPr>
          <w:sz w:val="22"/>
          <w:szCs w:val="22"/>
        </w:rPr>
        <w:tab/>
      </w:r>
    </w:p>
    <w:p w:rsidR="00FA05A1" w:rsidRPr="0089021F" w:rsidRDefault="00FA05A1" w:rsidP="003C34C3">
      <w:pPr>
        <w:spacing w:line="276" w:lineRule="auto"/>
        <w:jc w:val="center"/>
        <w:rPr>
          <w:sz w:val="22"/>
          <w:szCs w:val="22"/>
        </w:rPr>
      </w:pPr>
    </w:p>
    <w:p w:rsidR="00FA05A1" w:rsidRPr="0089021F" w:rsidRDefault="00FA05A1" w:rsidP="003C34C3">
      <w:pPr>
        <w:spacing w:line="276" w:lineRule="auto"/>
        <w:jc w:val="center"/>
        <w:rPr>
          <w:b/>
        </w:rPr>
      </w:pPr>
      <w:r w:rsidRPr="0089021F">
        <w:rPr>
          <w:b/>
        </w:rPr>
        <w:t>Článok I</w:t>
      </w:r>
    </w:p>
    <w:p w:rsidR="00FA05A1" w:rsidRPr="0089021F" w:rsidRDefault="00FA05A1" w:rsidP="00FA26A0">
      <w:pPr>
        <w:spacing w:line="276" w:lineRule="auto"/>
        <w:jc w:val="center"/>
        <w:rPr>
          <w:b/>
        </w:rPr>
      </w:pPr>
      <w:r w:rsidRPr="0089021F">
        <w:rPr>
          <w:b/>
        </w:rPr>
        <w:t>Predmet a účel zmluvy</w:t>
      </w:r>
    </w:p>
    <w:p w:rsidR="00FA05A1" w:rsidRPr="0089021F" w:rsidRDefault="00FA05A1" w:rsidP="00AB37A8">
      <w:pPr>
        <w:numPr>
          <w:ilvl w:val="0"/>
          <w:numId w:val="13"/>
        </w:numPr>
        <w:spacing w:after="120"/>
        <w:ind w:left="357" w:hanging="357"/>
        <w:jc w:val="both"/>
        <w:rPr>
          <w:sz w:val="22"/>
          <w:szCs w:val="22"/>
        </w:rPr>
      </w:pPr>
      <w:r w:rsidRPr="0089021F">
        <w:rPr>
          <w:sz w:val="22"/>
          <w:szCs w:val="22"/>
        </w:rPr>
        <w:t>Predmetom tejto zmluvy je úprava zmluvných podmienok, práv a povinností zmluvných strán pri poskytnutí dotácie z rozpočtu Prešovského samosprávneho kraja (ďalej aj ako „PSK“).</w:t>
      </w:r>
    </w:p>
    <w:p w:rsidR="00FA05A1" w:rsidRPr="0089021F" w:rsidRDefault="00FA05A1" w:rsidP="00A726F9">
      <w:pPr>
        <w:numPr>
          <w:ilvl w:val="0"/>
          <w:numId w:val="13"/>
        </w:numPr>
        <w:spacing w:after="120"/>
        <w:ind w:left="357" w:hanging="357"/>
        <w:jc w:val="both"/>
        <w:rPr>
          <w:sz w:val="22"/>
          <w:szCs w:val="22"/>
        </w:rPr>
      </w:pPr>
      <w:r w:rsidRPr="0089021F">
        <w:rPr>
          <w:sz w:val="22"/>
          <w:szCs w:val="22"/>
        </w:rPr>
        <w:t>Dotácia sa poskytuje na základe Uznesenia č. 230/2019 Zastupiteľstva PSK zo dňa 17.6.2019 a predstavuje refundáciu podielu výdavkov vynaložených na realizáciu projektu v rámci Výzvy na predkladanie žiadostí o poskytnutie dotácie pre rok 2019 „Výzva pre región pre rok 2019“ (ďalej len „Výzva pre región 2019“) schválenej uznesením č. 162/2019 na 11. zasadnutí Zastupiteľstva PSK dňa 4.2.2019 na financovanie projektov v zmysle v zmysle VZN PSK č. 57/2017 v platnom znení.</w:t>
      </w:r>
    </w:p>
    <w:p w:rsidR="00FA05A1" w:rsidRPr="0089021F" w:rsidRDefault="00FA05A1" w:rsidP="00AB37A8">
      <w:pPr>
        <w:numPr>
          <w:ilvl w:val="0"/>
          <w:numId w:val="13"/>
        </w:numPr>
        <w:autoSpaceDE w:val="0"/>
        <w:autoSpaceDN w:val="0"/>
        <w:adjustRightInd w:val="0"/>
        <w:ind w:left="357" w:hanging="357"/>
        <w:rPr>
          <w:sz w:val="22"/>
          <w:szCs w:val="22"/>
        </w:rPr>
      </w:pPr>
      <w:r w:rsidRPr="0089021F">
        <w:rPr>
          <w:sz w:val="22"/>
          <w:szCs w:val="22"/>
        </w:rPr>
        <w:t>Základné informácie o poskytnutej dotácii:</w:t>
      </w:r>
      <w:r w:rsidRPr="0089021F">
        <w:t xml:space="preserve"> </w:t>
      </w:r>
    </w:p>
    <w:p w:rsidR="00FA05A1" w:rsidRPr="0089021F" w:rsidRDefault="00FA05A1" w:rsidP="00FA26A0">
      <w:pPr>
        <w:autoSpaceDE w:val="0"/>
        <w:autoSpaceDN w:val="0"/>
        <w:adjustRightInd w:val="0"/>
        <w:ind w:left="714"/>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4"/>
        <w:gridCol w:w="4910"/>
      </w:tblGrid>
      <w:tr w:rsidR="00FA05A1" w:rsidRPr="0089021F" w:rsidTr="00FA26A0">
        <w:trPr>
          <w:trHeight w:val="340"/>
        </w:trPr>
        <w:tc>
          <w:tcPr>
            <w:tcW w:w="4503" w:type="dxa"/>
            <w:shd w:val="clear" w:color="auto" w:fill="auto"/>
            <w:vAlign w:val="center"/>
          </w:tcPr>
          <w:p w:rsidR="00FA05A1" w:rsidRPr="0089021F" w:rsidRDefault="00FA05A1" w:rsidP="005400CB">
            <w:pPr>
              <w:autoSpaceDE w:val="0"/>
              <w:autoSpaceDN w:val="0"/>
              <w:adjustRightInd w:val="0"/>
              <w:rPr>
                <w:b/>
                <w:bCs/>
                <w:sz w:val="22"/>
                <w:szCs w:val="22"/>
              </w:rPr>
            </w:pPr>
            <w:r w:rsidRPr="0089021F">
              <w:rPr>
                <w:b/>
                <w:bCs/>
                <w:sz w:val="22"/>
                <w:szCs w:val="22"/>
              </w:rPr>
              <w:t>Program:</w:t>
            </w:r>
          </w:p>
        </w:tc>
        <w:tc>
          <w:tcPr>
            <w:tcW w:w="4993" w:type="dxa"/>
            <w:shd w:val="clear" w:color="auto" w:fill="auto"/>
            <w:vAlign w:val="center"/>
          </w:tcPr>
          <w:p w:rsidR="00FA05A1" w:rsidRPr="00E945BB" w:rsidRDefault="00FA05A1" w:rsidP="00D34D5B">
            <w:pPr>
              <w:rPr>
                <w:b/>
                <w:sz w:val="22"/>
                <w:szCs w:val="22"/>
              </w:rPr>
            </w:pPr>
          </w:p>
        </w:tc>
      </w:tr>
      <w:tr w:rsidR="00FA05A1" w:rsidRPr="0089021F" w:rsidTr="00FA26A0">
        <w:trPr>
          <w:trHeight w:val="340"/>
        </w:trPr>
        <w:tc>
          <w:tcPr>
            <w:tcW w:w="4503" w:type="dxa"/>
            <w:shd w:val="clear" w:color="auto" w:fill="auto"/>
            <w:vAlign w:val="center"/>
          </w:tcPr>
          <w:p w:rsidR="00FA05A1" w:rsidRPr="0089021F" w:rsidRDefault="00FA05A1" w:rsidP="005400CB">
            <w:pPr>
              <w:autoSpaceDE w:val="0"/>
              <w:autoSpaceDN w:val="0"/>
              <w:adjustRightInd w:val="0"/>
              <w:rPr>
                <w:bCs/>
                <w:sz w:val="22"/>
                <w:szCs w:val="22"/>
              </w:rPr>
            </w:pPr>
            <w:r w:rsidRPr="0089021F">
              <w:rPr>
                <w:bCs/>
                <w:sz w:val="22"/>
                <w:szCs w:val="22"/>
              </w:rPr>
              <w:t>Podprogram:</w:t>
            </w:r>
          </w:p>
        </w:tc>
        <w:tc>
          <w:tcPr>
            <w:tcW w:w="4993" w:type="dxa"/>
            <w:shd w:val="clear" w:color="auto" w:fill="auto"/>
            <w:vAlign w:val="center"/>
          </w:tcPr>
          <w:p w:rsidR="00FA05A1" w:rsidRPr="00E945BB" w:rsidRDefault="00FA05A1" w:rsidP="00D34D5B">
            <w:pPr>
              <w:autoSpaceDE w:val="0"/>
              <w:autoSpaceDN w:val="0"/>
              <w:adjustRightInd w:val="0"/>
              <w:rPr>
                <w:bCs/>
                <w:sz w:val="22"/>
                <w:szCs w:val="22"/>
              </w:rPr>
            </w:pPr>
          </w:p>
        </w:tc>
      </w:tr>
      <w:tr w:rsidR="00FA05A1" w:rsidRPr="0089021F" w:rsidTr="00FA26A0">
        <w:trPr>
          <w:trHeight w:val="340"/>
        </w:trPr>
        <w:tc>
          <w:tcPr>
            <w:tcW w:w="4503" w:type="dxa"/>
            <w:shd w:val="clear" w:color="auto" w:fill="auto"/>
            <w:vAlign w:val="center"/>
          </w:tcPr>
          <w:p w:rsidR="00FA05A1" w:rsidRPr="0089021F" w:rsidRDefault="00FA05A1" w:rsidP="005400CB">
            <w:pPr>
              <w:autoSpaceDE w:val="0"/>
              <w:autoSpaceDN w:val="0"/>
              <w:adjustRightInd w:val="0"/>
              <w:rPr>
                <w:bCs/>
                <w:sz w:val="22"/>
                <w:szCs w:val="22"/>
              </w:rPr>
            </w:pPr>
            <w:r w:rsidRPr="0089021F">
              <w:rPr>
                <w:bCs/>
                <w:sz w:val="22"/>
                <w:szCs w:val="22"/>
              </w:rPr>
              <w:t>Druh výdavku:</w:t>
            </w:r>
          </w:p>
        </w:tc>
        <w:tc>
          <w:tcPr>
            <w:tcW w:w="4993" w:type="dxa"/>
            <w:shd w:val="clear" w:color="auto" w:fill="auto"/>
            <w:vAlign w:val="center"/>
          </w:tcPr>
          <w:p w:rsidR="00FA05A1" w:rsidRPr="00E945BB" w:rsidRDefault="00FA05A1" w:rsidP="00565DBE">
            <w:pPr>
              <w:autoSpaceDE w:val="0"/>
              <w:autoSpaceDN w:val="0"/>
              <w:adjustRightInd w:val="0"/>
              <w:rPr>
                <w:bCs/>
                <w:sz w:val="22"/>
                <w:szCs w:val="22"/>
              </w:rPr>
            </w:pPr>
            <w:r w:rsidRPr="00E945BB">
              <w:rPr>
                <w:bCs/>
                <w:sz w:val="22"/>
                <w:szCs w:val="22"/>
              </w:rPr>
              <w:t>Kapitálové výdavky</w:t>
            </w:r>
          </w:p>
        </w:tc>
      </w:tr>
      <w:tr w:rsidR="00FA05A1" w:rsidRPr="0089021F" w:rsidTr="00FA26A0">
        <w:trPr>
          <w:trHeight w:val="340"/>
        </w:trPr>
        <w:tc>
          <w:tcPr>
            <w:tcW w:w="4503" w:type="dxa"/>
            <w:shd w:val="clear" w:color="auto" w:fill="auto"/>
            <w:vAlign w:val="center"/>
          </w:tcPr>
          <w:p w:rsidR="00FA05A1" w:rsidRPr="0089021F" w:rsidRDefault="00FA05A1" w:rsidP="005400CB">
            <w:pPr>
              <w:autoSpaceDE w:val="0"/>
              <w:autoSpaceDN w:val="0"/>
              <w:adjustRightInd w:val="0"/>
              <w:rPr>
                <w:b/>
                <w:bCs/>
                <w:sz w:val="22"/>
                <w:szCs w:val="22"/>
              </w:rPr>
            </w:pPr>
            <w:r w:rsidRPr="0089021F">
              <w:rPr>
                <w:b/>
                <w:bCs/>
                <w:sz w:val="22"/>
                <w:szCs w:val="22"/>
              </w:rPr>
              <w:t>Názov projektu:</w:t>
            </w:r>
          </w:p>
        </w:tc>
        <w:tc>
          <w:tcPr>
            <w:tcW w:w="4993" w:type="dxa"/>
            <w:shd w:val="clear" w:color="auto" w:fill="auto"/>
            <w:vAlign w:val="center"/>
          </w:tcPr>
          <w:p w:rsidR="00FA05A1" w:rsidRPr="00E945BB" w:rsidRDefault="00FA05A1" w:rsidP="005400CB">
            <w:pPr>
              <w:autoSpaceDE w:val="0"/>
              <w:autoSpaceDN w:val="0"/>
              <w:adjustRightInd w:val="0"/>
              <w:rPr>
                <w:b/>
                <w:bCs/>
                <w:sz w:val="22"/>
                <w:szCs w:val="22"/>
              </w:rPr>
            </w:pPr>
          </w:p>
        </w:tc>
      </w:tr>
      <w:tr w:rsidR="00FA05A1" w:rsidRPr="0089021F" w:rsidTr="00FA26A0">
        <w:trPr>
          <w:trHeight w:val="340"/>
        </w:trPr>
        <w:tc>
          <w:tcPr>
            <w:tcW w:w="4503" w:type="dxa"/>
            <w:shd w:val="clear" w:color="auto" w:fill="auto"/>
            <w:vAlign w:val="center"/>
          </w:tcPr>
          <w:p w:rsidR="00FA05A1" w:rsidRPr="0089021F" w:rsidRDefault="00FA05A1" w:rsidP="00DF1415">
            <w:pPr>
              <w:autoSpaceDE w:val="0"/>
              <w:autoSpaceDN w:val="0"/>
              <w:adjustRightInd w:val="0"/>
              <w:rPr>
                <w:b/>
                <w:bCs/>
                <w:sz w:val="22"/>
                <w:szCs w:val="22"/>
              </w:rPr>
            </w:pPr>
            <w:r w:rsidRPr="0089021F">
              <w:rPr>
                <w:b/>
                <w:bCs/>
                <w:sz w:val="22"/>
                <w:szCs w:val="22"/>
              </w:rPr>
              <w:t>Výška dotácie :</w:t>
            </w:r>
          </w:p>
        </w:tc>
        <w:tc>
          <w:tcPr>
            <w:tcW w:w="4993" w:type="dxa"/>
            <w:shd w:val="clear" w:color="auto" w:fill="auto"/>
            <w:vAlign w:val="center"/>
          </w:tcPr>
          <w:p w:rsidR="00FA05A1" w:rsidRPr="00E945BB" w:rsidRDefault="00FA05A1" w:rsidP="00630DAA">
            <w:pPr>
              <w:autoSpaceDE w:val="0"/>
              <w:autoSpaceDN w:val="0"/>
              <w:adjustRightInd w:val="0"/>
              <w:rPr>
                <w:b/>
                <w:bCs/>
                <w:sz w:val="22"/>
                <w:szCs w:val="22"/>
              </w:rPr>
            </w:pPr>
          </w:p>
        </w:tc>
      </w:tr>
      <w:tr w:rsidR="00FA05A1" w:rsidRPr="0089021F" w:rsidTr="00FA26A0">
        <w:trPr>
          <w:trHeight w:val="340"/>
        </w:trPr>
        <w:tc>
          <w:tcPr>
            <w:tcW w:w="4503" w:type="dxa"/>
            <w:shd w:val="clear" w:color="auto" w:fill="auto"/>
            <w:vAlign w:val="center"/>
          </w:tcPr>
          <w:p w:rsidR="00FA05A1" w:rsidRPr="0089021F" w:rsidRDefault="00FA05A1" w:rsidP="00666750">
            <w:pPr>
              <w:autoSpaceDE w:val="0"/>
              <w:autoSpaceDN w:val="0"/>
              <w:adjustRightInd w:val="0"/>
              <w:rPr>
                <w:bCs/>
                <w:sz w:val="22"/>
                <w:szCs w:val="22"/>
              </w:rPr>
            </w:pPr>
            <w:r w:rsidRPr="0089021F">
              <w:rPr>
                <w:bCs/>
                <w:sz w:val="22"/>
                <w:szCs w:val="22"/>
              </w:rPr>
              <w:t>Termín realizácie projektu:</w:t>
            </w:r>
          </w:p>
        </w:tc>
        <w:tc>
          <w:tcPr>
            <w:tcW w:w="4993" w:type="dxa"/>
            <w:shd w:val="clear" w:color="auto" w:fill="auto"/>
            <w:vAlign w:val="center"/>
          </w:tcPr>
          <w:p w:rsidR="00FA05A1" w:rsidRPr="00E945BB" w:rsidRDefault="00FA05A1" w:rsidP="00630DAA">
            <w:pPr>
              <w:autoSpaceDE w:val="0"/>
              <w:autoSpaceDN w:val="0"/>
              <w:adjustRightInd w:val="0"/>
              <w:rPr>
                <w:bCs/>
                <w:sz w:val="22"/>
                <w:szCs w:val="22"/>
              </w:rPr>
            </w:pPr>
          </w:p>
        </w:tc>
      </w:tr>
      <w:tr w:rsidR="00FA05A1" w:rsidRPr="0089021F" w:rsidTr="00FA26A0">
        <w:trPr>
          <w:trHeight w:val="340"/>
        </w:trPr>
        <w:tc>
          <w:tcPr>
            <w:tcW w:w="4503" w:type="dxa"/>
            <w:tcBorders>
              <w:bottom w:val="single" w:sz="4" w:space="0" w:color="auto"/>
            </w:tcBorders>
            <w:shd w:val="clear" w:color="auto" w:fill="auto"/>
            <w:vAlign w:val="center"/>
          </w:tcPr>
          <w:p w:rsidR="00FA05A1" w:rsidRPr="0089021F" w:rsidRDefault="00FA05A1" w:rsidP="00666750">
            <w:pPr>
              <w:autoSpaceDE w:val="0"/>
              <w:autoSpaceDN w:val="0"/>
              <w:adjustRightInd w:val="0"/>
              <w:rPr>
                <w:bCs/>
                <w:sz w:val="22"/>
                <w:szCs w:val="22"/>
              </w:rPr>
            </w:pPr>
            <w:r w:rsidRPr="0089021F">
              <w:rPr>
                <w:bCs/>
                <w:sz w:val="22"/>
                <w:szCs w:val="22"/>
              </w:rPr>
              <w:t>Spôsob poskytnutia dotácie :</w:t>
            </w:r>
          </w:p>
        </w:tc>
        <w:tc>
          <w:tcPr>
            <w:tcW w:w="4993" w:type="dxa"/>
            <w:shd w:val="clear" w:color="auto" w:fill="auto"/>
            <w:vAlign w:val="center"/>
          </w:tcPr>
          <w:p w:rsidR="00FA05A1" w:rsidRPr="0089021F" w:rsidRDefault="00FA05A1" w:rsidP="005200F1">
            <w:pPr>
              <w:autoSpaceDE w:val="0"/>
              <w:autoSpaceDN w:val="0"/>
              <w:adjustRightInd w:val="0"/>
              <w:rPr>
                <w:bCs/>
                <w:sz w:val="22"/>
                <w:szCs w:val="22"/>
              </w:rPr>
            </w:pPr>
            <w:r>
              <w:rPr>
                <w:bCs/>
                <w:sz w:val="22"/>
                <w:szCs w:val="22"/>
              </w:rPr>
              <w:t>R</w:t>
            </w:r>
            <w:r w:rsidRPr="0089021F">
              <w:rPr>
                <w:bCs/>
                <w:sz w:val="22"/>
                <w:szCs w:val="22"/>
              </w:rPr>
              <w:t>efundácia</w:t>
            </w:r>
          </w:p>
        </w:tc>
      </w:tr>
    </w:tbl>
    <w:p w:rsidR="00FA05A1" w:rsidRPr="0089021F" w:rsidRDefault="00FA05A1" w:rsidP="005531AC">
      <w:pPr>
        <w:spacing w:line="276" w:lineRule="auto"/>
        <w:jc w:val="center"/>
        <w:rPr>
          <w:b/>
        </w:rPr>
      </w:pPr>
    </w:p>
    <w:p w:rsidR="00FA05A1" w:rsidRPr="0089021F" w:rsidRDefault="00FA05A1" w:rsidP="005531AC">
      <w:pPr>
        <w:spacing w:line="276" w:lineRule="auto"/>
        <w:jc w:val="center"/>
        <w:rPr>
          <w:b/>
        </w:rPr>
      </w:pPr>
    </w:p>
    <w:p w:rsidR="00FA05A1" w:rsidRPr="0089021F" w:rsidRDefault="00FA05A1" w:rsidP="005531AC">
      <w:pPr>
        <w:spacing w:line="276" w:lineRule="auto"/>
        <w:jc w:val="center"/>
        <w:rPr>
          <w:b/>
        </w:rPr>
      </w:pPr>
    </w:p>
    <w:p w:rsidR="00FA05A1" w:rsidRPr="0089021F" w:rsidRDefault="00FA05A1" w:rsidP="005531AC">
      <w:pPr>
        <w:spacing w:line="276" w:lineRule="auto"/>
        <w:jc w:val="center"/>
        <w:rPr>
          <w:b/>
        </w:rPr>
      </w:pPr>
    </w:p>
    <w:p w:rsidR="00FA05A1" w:rsidRPr="0089021F" w:rsidRDefault="00FA05A1" w:rsidP="005531AC">
      <w:pPr>
        <w:spacing w:line="276" w:lineRule="auto"/>
        <w:jc w:val="center"/>
        <w:rPr>
          <w:b/>
        </w:rPr>
      </w:pPr>
      <w:r w:rsidRPr="0089021F">
        <w:rPr>
          <w:b/>
        </w:rPr>
        <w:lastRenderedPageBreak/>
        <w:t>Článok II</w:t>
      </w:r>
    </w:p>
    <w:p w:rsidR="00FA05A1" w:rsidRPr="0089021F" w:rsidRDefault="00FA05A1" w:rsidP="005531AC">
      <w:pPr>
        <w:spacing w:line="276" w:lineRule="auto"/>
        <w:ind w:left="360"/>
        <w:jc w:val="center"/>
        <w:rPr>
          <w:b/>
        </w:rPr>
      </w:pPr>
      <w:r w:rsidRPr="0089021F">
        <w:rPr>
          <w:b/>
        </w:rPr>
        <w:t>Podmienky realizácie,</w:t>
      </w:r>
      <w:r w:rsidRPr="00D55AEA">
        <w:rPr>
          <w:b/>
        </w:rPr>
        <w:t xml:space="preserve"> </w:t>
      </w:r>
      <w:r w:rsidRPr="0089021F">
        <w:rPr>
          <w:b/>
        </w:rPr>
        <w:t>poskytnutia dotácie</w:t>
      </w:r>
      <w:r>
        <w:rPr>
          <w:b/>
        </w:rPr>
        <w:t xml:space="preserve"> a vyúčtovania projektu</w:t>
      </w:r>
    </w:p>
    <w:p w:rsidR="00FA05A1" w:rsidRPr="0089021F" w:rsidRDefault="00FA05A1" w:rsidP="00771BF8">
      <w:pPr>
        <w:numPr>
          <w:ilvl w:val="0"/>
          <w:numId w:val="2"/>
        </w:numPr>
        <w:spacing w:after="120"/>
        <w:ind w:hanging="357"/>
        <w:jc w:val="both"/>
        <w:rPr>
          <w:sz w:val="22"/>
          <w:szCs w:val="22"/>
        </w:rPr>
      </w:pPr>
      <w:r w:rsidRPr="0089021F">
        <w:rPr>
          <w:sz w:val="22"/>
          <w:szCs w:val="22"/>
        </w:rPr>
        <w:t>Prijímateľ sa zaväzuje zrealizovať podporený projekt uvedený v Čl. I bod 3, tejto zmluvy vopred na vlastné náklady a na svoju vlastnú zodpovednosť, v termíne, rozsahu a za účelom špecifikovaným v prílohách Žiadosti o poskytnutie dotácie.</w:t>
      </w:r>
    </w:p>
    <w:p w:rsidR="00FA05A1" w:rsidRPr="0089021F" w:rsidRDefault="00FA05A1" w:rsidP="00D43A30">
      <w:pPr>
        <w:pStyle w:val="Odsekzoznamu"/>
        <w:numPr>
          <w:ilvl w:val="0"/>
          <w:numId w:val="2"/>
        </w:numPr>
        <w:spacing w:after="120"/>
        <w:jc w:val="both"/>
        <w:rPr>
          <w:sz w:val="22"/>
          <w:szCs w:val="22"/>
        </w:rPr>
      </w:pPr>
      <w:r w:rsidRPr="0089021F">
        <w:rPr>
          <w:sz w:val="22"/>
          <w:szCs w:val="22"/>
        </w:rPr>
        <w:t>Dotácia sa poskytuje z rozpočtu Prešovského samosprávneho kraja v súlade s ustanovením § 8 ods. 5 zákona NR SR č. 583/2004 Z. z. o rozpočtových pravidlách územnej samosprávy a o zmene a doplnení niektorých zákonov v platnom znení, za predpokladu dodržania podmienok zadefinovaných vo Výzve pre región pre rok 2019 a v tejto zmluve.</w:t>
      </w:r>
    </w:p>
    <w:p w:rsidR="00FA05A1" w:rsidRPr="0089021F" w:rsidRDefault="00FA05A1" w:rsidP="00193460">
      <w:pPr>
        <w:numPr>
          <w:ilvl w:val="0"/>
          <w:numId w:val="2"/>
        </w:numPr>
        <w:spacing w:after="120"/>
        <w:jc w:val="both"/>
        <w:rPr>
          <w:sz w:val="22"/>
          <w:szCs w:val="22"/>
        </w:rPr>
      </w:pPr>
      <w:r w:rsidRPr="0089021F">
        <w:rPr>
          <w:sz w:val="22"/>
          <w:szCs w:val="22"/>
        </w:rPr>
        <w:t>Dotácia sa poskytuje len na zabezpečenie vykonávania všeobecne prospešných služieb, všeobecne prospešných alebo verejnoprospešných účelov, napr. tvorba, rozvoj, ochrana a obnova kultúrnych hodnôt, podpora umeleckej tvorby a kultúrnych aktivít, vzdelávanie, výchova, rozvoj športu,         v zmysle VZN PSK č. 57/2017 v platnom znení a Výzvy pre región 2019.</w:t>
      </w:r>
    </w:p>
    <w:p w:rsidR="00FA05A1" w:rsidRPr="0089021F" w:rsidRDefault="00FA05A1" w:rsidP="00771BF8">
      <w:pPr>
        <w:numPr>
          <w:ilvl w:val="0"/>
          <w:numId w:val="2"/>
        </w:numPr>
        <w:spacing w:after="120"/>
        <w:ind w:hanging="357"/>
        <w:jc w:val="both"/>
        <w:rPr>
          <w:sz w:val="22"/>
          <w:szCs w:val="22"/>
        </w:rPr>
      </w:pPr>
      <w:r w:rsidRPr="0089021F">
        <w:rPr>
          <w:rFonts w:eastAsia="Calibri"/>
          <w:sz w:val="22"/>
          <w:szCs w:val="22"/>
          <w:lang w:eastAsia="en-US"/>
        </w:rPr>
        <w:t>Zmena účelu podporovanej činnosti nie je prípustná.</w:t>
      </w:r>
    </w:p>
    <w:p w:rsidR="00FA05A1" w:rsidRPr="0089021F" w:rsidRDefault="00FA05A1" w:rsidP="00771BF8">
      <w:pPr>
        <w:numPr>
          <w:ilvl w:val="0"/>
          <w:numId w:val="2"/>
        </w:numPr>
        <w:spacing w:after="120"/>
        <w:ind w:hanging="357"/>
        <w:jc w:val="both"/>
        <w:rPr>
          <w:sz w:val="22"/>
          <w:szCs w:val="22"/>
        </w:rPr>
      </w:pPr>
      <w:r w:rsidRPr="0089021F">
        <w:rPr>
          <w:rFonts w:eastAsia="Calibri"/>
          <w:sz w:val="22"/>
          <w:szCs w:val="22"/>
          <w:lang w:eastAsia="en-US"/>
        </w:rPr>
        <w:t>Zmena termínu realizácie podporovanej činnosti je prípustná za podmienky, že prijímateľ túto</w:t>
      </w:r>
      <w:r w:rsidRPr="0089021F">
        <w:rPr>
          <w:rFonts w:eastAsia="Calibri"/>
          <w:b/>
          <w:sz w:val="22"/>
          <w:szCs w:val="22"/>
          <w:lang w:eastAsia="en-US"/>
        </w:rPr>
        <w:t xml:space="preserve"> zmenu termínu bezodkladne alebo najneskôr 20 pracovných dní pred plánovaným termínom ukončenia realizácie podporovanej činnosti</w:t>
      </w:r>
      <w:r w:rsidRPr="0089021F">
        <w:rPr>
          <w:rFonts w:eastAsia="Calibri"/>
          <w:sz w:val="22"/>
          <w:szCs w:val="22"/>
          <w:lang w:eastAsia="en-US"/>
        </w:rPr>
        <w:t xml:space="preserve">, ktorý je uvedený v žiadosti o poskytnutie dotácie, </w:t>
      </w:r>
      <w:r w:rsidRPr="0089021F">
        <w:rPr>
          <w:rFonts w:eastAsia="Calibri"/>
          <w:b/>
          <w:sz w:val="22"/>
          <w:szCs w:val="22"/>
          <w:lang w:eastAsia="en-US"/>
        </w:rPr>
        <w:t>písomne oznámi poskytovateľovi</w:t>
      </w:r>
      <w:r>
        <w:rPr>
          <w:rFonts w:eastAsia="Calibri"/>
          <w:b/>
          <w:sz w:val="22"/>
          <w:szCs w:val="22"/>
          <w:lang w:eastAsia="en-US"/>
        </w:rPr>
        <w:t>,</w:t>
      </w:r>
      <w:r w:rsidRPr="005F6A87">
        <w:rPr>
          <w:rFonts w:eastAsia="Calibri"/>
          <w:sz w:val="22"/>
          <w:szCs w:val="22"/>
          <w:lang w:eastAsia="en-US"/>
        </w:rPr>
        <w:t xml:space="preserve"> najneskôr však do 31.10.2021</w:t>
      </w:r>
      <w:r w:rsidRPr="0089021F">
        <w:rPr>
          <w:rFonts w:eastAsia="Calibri"/>
          <w:b/>
          <w:sz w:val="22"/>
          <w:szCs w:val="22"/>
          <w:lang w:eastAsia="en-US"/>
        </w:rPr>
        <w:t>.</w:t>
      </w:r>
      <w:r w:rsidRPr="0089021F">
        <w:rPr>
          <w:rFonts w:eastAsia="Calibri"/>
          <w:sz w:val="22"/>
          <w:szCs w:val="22"/>
          <w:lang w:eastAsia="en-US"/>
        </w:rPr>
        <w:t xml:space="preserve"> Na základe tohto oznámenia uzatvorí poskytovateľ s prijímateľom v termíne pred realizáciou podporovanej činnosti dodatok k zmluve o poskytnutí dotácie.</w:t>
      </w:r>
    </w:p>
    <w:p w:rsidR="00FA05A1" w:rsidRPr="0089021F" w:rsidRDefault="00FA05A1" w:rsidP="00993AF9">
      <w:pPr>
        <w:numPr>
          <w:ilvl w:val="0"/>
          <w:numId w:val="2"/>
        </w:numPr>
        <w:spacing w:after="120"/>
        <w:ind w:hanging="357"/>
        <w:jc w:val="both"/>
        <w:rPr>
          <w:sz w:val="22"/>
          <w:szCs w:val="22"/>
        </w:rPr>
      </w:pPr>
      <w:r w:rsidRPr="0089021F">
        <w:rPr>
          <w:rFonts w:eastAsia="Calibri"/>
          <w:b/>
          <w:sz w:val="22"/>
          <w:szCs w:val="22"/>
          <w:lang w:eastAsia="en-US"/>
        </w:rPr>
        <w:t xml:space="preserve">Prijímateľ je </w:t>
      </w:r>
      <w:r w:rsidRPr="00484680">
        <w:rPr>
          <w:rFonts w:eastAsia="Calibri"/>
          <w:b/>
          <w:sz w:val="22"/>
          <w:szCs w:val="22"/>
          <w:lang w:eastAsia="en-US"/>
        </w:rPr>
        <w:t xml:space="preserve">povinný spolufinancovať podporovanú činnosť vo výške </w:t>
      </w:r>
      <w:r w:rsidRPr="00484680">
        <w:rPr>
          <w:rFonts w:eastAsia="Calibri"/>
          <w:b/>
          <w:bCs/>
          <w:sz w:val="22"/>
          <w:szCs w:val="22"/>
          <w:lang w:eastAsia="en-US"/>
        </w:rPr>
        <w:t>najmenej 50 %                           z celkového rozpočtu projektu (neplatí pre Program 2).</w:t>
      </w:r>
    </w:p>
    <w:p w:rsidR="00FA05A1" w:rsidRPr="0089021F" w:rsidRDefault="00FA05A1" w:rsidP="00993AF9">
      <w:pPr>
        <w:numPr>
          <w:ilvl w:val="0"/>
          <w:numId w:val="2"/>
        </w:numPr>
        <w:spacing w:after="120"/>
        <w:ind w:hanging="357"/>
        <w:jc w:val="both"/>
        <w:rPr>
          <w:sz w:val="22"/>
          <w:szCs w:val="22"/>
        </w:rPr>
      </w:pPr>
      <w:r w:rsidRPr="0089021F">
        <w:rPr>
          <w:sz w:val="22"/>
          <w:szCs w:val="22"/>
        </w:rPr>
        <w:t xml:space="preserve">Prijímateľ </w:t>
      </w:r>
      <w:r w:rsidRPr="0089021F">
        <w:rPr>
          <w:b/>
          <w:sz w:val="22"/>
          <w:szCs w:val="22"/>
        </w:rPr>
        <w:t>je povinný po ukončení realizácie podporeného projektu uhradiť všetky výdavky s ním spojené vopred z vlastných finančných zdrojov</w:t>
      </w:r>
      <w:r w:rsidRPr="0089021F">
        <w:rPr>
          <w:sz w:val="22"/>
          <w:szCs w:val="22"/>
        </w:rPr>
        <w:t xml:space="preserve"> a predložiť vyúčtovanie projektu za účelom overenia dokladov o skutočne zrealizovaných a uhradených výdavkoch rozpočtu projektu v termíne: </w:t>
      </w:r>
    </w:p>
    <w:p w:rsidR="00FA05A1" w:rsidRPr="0089021F" w:rsidRDefault="00FA05A1" w:rsidP="000C4348">
      <w:pPr>
        <w:numPr>
          <w:ilvl w:val="0"/>
          <w:numId w:val="11"/>
        </w:numPr>
        <w:ind w:hanging="357"/>
        <w:jc w:val="both"/>
        <w:rPr>
          <w:sz w:val="22"/>
          <w:szCs w:val="22"/>
        </w:rPr>
      </w:pPr>
      <w:r>
        <w:rPr>
          <w:sz w:val="22"/>
          <w:szCs w:val="22"/>
        </w:rPr>
        <w:t>do 15</w:t>
      </w:r>
      <w:r w:rsidRPr="0089021F">
        <w:rPr>
          <w:sz w:val="22"/>
          <w:szCs w:val="22"/>
        </w:rPr>
        <w:t xml:space="preserve"> kalendárnych dní od účinnosti zmluvy, ak termín realizácie podporenej činnosti bol pred uzatvorením zmluvy,</w:t>
      </w:r>
    </w:p>
    <w:p w:rsidR="00FA05A1" w:rsidRPr="0089021F" w:rsidRDefault="00FA05A1" w:rsidP="000C4348">
      <w:pPr>
        <w:numPr>
          <w:ilvl w:val="0"/>
          <w:numId w:val="11"/>
        </w:numPr>
        <w:ind w:hanging="357"/>
        <w:jc w:val="both"/>
        <w:rPr>
          <w:sz w:val="22"/>
          <w:szCs w:val="22"/>
        </w:rPr>
      </w:pPr>
      <w:r w:rsidRPr="0089021F">
        <w:rPr>
          <w:sz w:val="22"/>
          <w:szCs w:val="22"/>
        </w:rPr>
        <w:t>do 30 kalendárnych dní od posledného dňa termínu realizácie podporenej činnosti, ak došlo k uzatvoreniu zmluvy pred termínom realizácie podporenej činnosti, najneskôr však do 30.11.2021.</w:t>
      </w:r>
    </w:p>
    <w:p w:rsidR="00FA05A1" w:rsidRPr="0089021F" w:rsidRDefault="00FA05A1" w:rsidP="000C4348">
      <w:pPr>
        <w:numPr>
          <w:ilvl w:val="0"/>
          <w:numId w:val="11"/>
        </w:numPr>
        <w:ind w:hanging="357"/>
        <w:jc w:val="both"/>
        <w:rPr>
          <w:sz w:val="22"/>
          <w:szCs w:val="22"/>
        </w:rPr>
      </w:pPr>
      <w:r w:rsidRPr="0089021F">
        <w:rPr>
          <w:sz w:val="22"/>
          <w:szCs w:val="22"/>
        </w:rPr>
        <w:t>čiastočne vyúčtovanie najneskôr do 30.11. príslušného roku, ak sa poskytnutá dotácia použije na obdobie presahujúce rozpočtový rok.</w:t>
      </w:r>
    </w:p>
    <w:p w:rsidR="00FA05A1" w:rsidRPr="0089021F" w:rsidRDefault="00FA05A1" w:rsidP="006625C4">
      <w:pPr>
        <w:numPr>
          <w:ilvl w:val="0"/>
          <w:numId w:val="2"/>
        </w:numPr>
        <w:spacing w:before="240" w:after="120"/>
        <w:jc w:val="both"/>
        <w:rPr>
          <w:sz w:val="22"/>
          <w:szCs w:val="22"/>
        </w:rPr>
      </w:pPr>
      <w:r w:rsidRPr="0089021F">
        <w:rPr>
          <w:sz w:val="22"/>
          <w:szCs w:val="22"/>
        </w:rPr>
        <w:t>Poskytovateľ poskytuje dotáciu len na financovanie kapitálových výdavkov v zmysle Zákona o účtovníctve č. 431/2002 Z. z. v platnom znení. Poskytovateľ si vyhradzuje právo na posúdenie správnosti zaradenia výdavkov vo vyúčtovaní dotácie v súlade s predloženou dokumentáciou.</w:t>
      </w:r>
    </w:p>
    <w:p w:rsidR="00FA05A1" w:rsidRPr="0089021F" w:rsidRDefault="00FA05A1" w:rsidP="00A726F9">
      <w:pPr>
        <w:numPr>
          <w:ilvl w:val="0"/>
          <w:numId w:val="2"/>
        </w:numPr>
        <w:spacing w:before="240" w:after="120"/>
        <w:jc w:val="both"/>
        <w:rPr>
          <w:sz w:val="22"/>
          <w:szCs w:val="22"/>
        </w:rPr>
      </w:pPr>
      <w:r w:rsidRPr="0089021F">
        <w:rPr>
          <w:sz w:val="22"/>
          <w:szCs w:val="22"/>
        </w:rPr>
        <w:t>Prijímateľ predkladá poskytovateľovi finančné vyúčtovania realizovaného a ukončeného projektu v súlade so zákonom NR SR č. 431/2002 Z. z. o účtovníctve v znení neskorších predpisov (</w:t>
      </w:r>
      <w:r w:rsidRPr="0089021F">
        <w:rPr>
          <w:rFonts w:eastAsia="Calibri"/>
          <w:b/>
          <w:sz w:val="22"/>
          <w:szCs w:val="22"/>
          <w:lang w:eastAsia="en-US"/>
        </w:rPr>
        <w:t>všetky originály účtovných dokladov, vzťahujúce sa k využitiu dotácie, budú uložené v zmysle účtovných predpisov k nahliadnutiu u prijímateľa a budú obsahovať názov podporovanej činnosti, označenie zmluvy a text: „</w:t>
      </w:r>
      <w:r w:rsidRPr="0089021F">
        <w:rPr>
          <w:b/>
          <w:sz w:val="22"/>
          <w:szCs w:val="22"/>
        </w:rPr>
        <w:t>Projekt je podporený z rozpočtu Prešovského samosprávneho kraja</w:t>
      </w:r>
      <w:r w:rsidRPr="0089021F">
        <w:rPr>
          <w:rFonts w:eastAsia="Calibri"/>
          <w:b/>
          <w:sz w:val="22"/>
          <w:szCs w:val="22"/>
          <w:lang w:eastAsia="en-US"/>
        </w:rPr>
        <w:t>“</w:t>
      </w:r>
      <w:r w:rsidRPr="0089021F">
        <w:t xml:space="preserve"> </w:t>
      </w:r>
      <w:r w:rsidRPr="0089021F">
        <w:rPr>
          <w:rFonts w:eastAsia="Calibri"/>
          <w:b/>
          <w:sz w:val="22"/>
          <w:szCs w:val="22"/>
          <w:lang w:eastAsia="en-US"/>
        </w:rPr>
        <w:t xml:space="preserve">(označenie dokladov sa nevzťahuje na Program 2). </w:t>
      </w:r>
      <w:r w:rsidRPr="0089021F">
        <w:rPr>
          <w:rFonts w:eastAsia="Calibri"/>
          <w:sz w:val="22"/>
          <w:szCs w:val="22"/>
          <w:lang w:eastAsia="en-US"/>
        </w:rPr>
        <w:t>Za výdavky na podporenú činnosť sa považuje súčet výšky schválenej dotácie a výšky spolufinancovania zo schválenej dotácie.</w:t>
      </w:r>
    </w:p>
    <w:p w:rsidR="00FA05A1" w:rsidRPr="0089021F" w:rsidRDefault="00FA05A1" w:rsidP="007C0FDF">
      <w:pPr>
        <w:suppressAutoHyphens w:val="0"/>
        <w:autoSpaceDE w:val="0"/>
        <w:autoSpaceDN w:val="0"/>
        <w:adjustRightInd w:val="0"/>
        <w:ind w:left="360"/>
        <w:jc w:val="both"/>
        <w:rPr>
          <w:sz w:val="22"/>
          <w:szCs w:val="22"/>
        </w:rPr>
      </w:pPr>
      <w:r w:rsidRPr="0089021F">
        <w:rPr>
          <w:sz w:val="22"/>
          <w:szCs w:val="22"/>
          <w:u w:val="single"/>
        </w:rPr>
        <w:t>V rámci vyúčtovania prijímateľ predkladá</w:t>
      </w:r>
      <w:r w:rsidRPr="0089021F">
        <w:rPr>
          <w:sz w:val="22"/>
          <w:szCs w:val="22"/>
        </w:rPr>
        <w:t>:</w:t>
      </w:r>
    </w:p>
    <w:p w:rsidR="00FA05A1" w:rsidRPr="0089021F" w:rsidRDefault="00FA05A1" w:rsidP="008C7F63">
      <w:pPr>
        <w:numPr>
          <w:ilvl w:val="0"/>
          <w:numId w:val="44"/>
        </w:numPr>
        <w:jc w:val="both"/>
        <w:rPr>
          <w:sz w:val="22"/>
          <w:szCs w:val="22"/>
        </w:rPr>
      </w:pPr>
      <w:r w:rsidRPr="0089021F">
        <w:rPr>
          <w:sz w:val="22"/>
          <w:szCs w:val="22"/>
        </w:rPr>
        <w:t xml:space="preserve">vyplnenú prílohu </w:t>
      </w:r>
      <w:r w:rsidRPr="0089021F">
        <w:rPr>
          <w:b/>
          <w:sz w:val="22"/>
          <w:szCs w:val="22"/>
        </w:rPr>
        <w:t>„Rozpočet projektu“</w:t>
      </w:r>
      <w:r w:rsidRPr="0089021F">
        <w:rPr>
          <w:sz w:val="22"/>
          <w:szCs w:val="22"/>
        </w:rPr>
        <w:t xml:space="preserve"> ako celkovú rekapituláciu skutočne zrealizovaných a uhradených výdavkov projektu, </w:t>
      </w:r>
      <w:r w:rsidRPr="0089021F">
        <w:rPr>
          <w:b/>
          <w:sz w:val="22"/>
          <w:szCs w:val="22"/>
        </w:rPr>
        <w:t>v ktorej je potrebné vyplniť stĺpec „Skutočnosť“,</w:t>
      </w:r>
    </w:p>
    <w:p w:rsidR="00FA05A1" w:rsidRPr="0089021F" w:rsidRDefault="00FA05A1" w:rsidP="008C7F63">
      <w:pPr>
        <w:numPr>
          <w:ilvl w:val="0"/>
          <w:numId w:val="44"/>
        </w:numPr>
        <w:jc w:val="both"/>
        <w:rPr>
          <w:sz w:val="22"/>
          <w:szCs w:val="22"/>
        </w:rPr>
      </w:pPr>
      <w:r w:rsidRPr="0089021F">
        <w:rPr>
          <w:b/>
          <w:sz w:val="22"/>
          <w:szCs w:val="22"/>
        </w:rPr>
        <w:t>písomný prehľad výdavkov vrátane čitateľných fotokópií účtovných dokladov</w:t>
      </w:r>
      <w:r w:rsidRPr="0089021F">
        <w:rPr>
          <w:sz w:val="22"/>
          <w:szCs w:val="22"/>
        </w:rPr>
        <w:t xml:space="preserve"> (objednávka, faktúra, dodací list, zmluva o dielo, pokladničný doklad, prezenčné listiny, potvrdenie o odovzdaní vecných cien a pod.) </w:t>
      </w:r>
      <w:r w:rsidRPr="0089021F">
        <w:rPr>
          <w:b/>
          <w:sz w:val="22"/>
          <w:szCs w:val="22"/>
        </w:rPr>
        <w:t>a bankových výpisov</w:t>
      </w:r>
      <w:r w:rsidRPr="0089021F">
        <w:rPr>
          <w:sz w:val="22"/>
          <w:szCs w:val="22"/>
        </w:rPr>
        <w:t xml:space="preserve"> (potvrdenie o bezhotovostnej úhrade oprávnených výdavkov za celý zrealizovaný a ukončený projekt), pre Program 2 - potvrdenie o oprávnenosti výdavkov potvrdené RO/SORO resp. Správa z finančnej kontroly, ktorá potvrdzuje oprávnenosť výdavkov spolufinancovaného projektu,</w:t>
      </w:r>
    </w:p>
    <w:p w:rsidR="00FA05A1" w:rsidRPr="0089021F" w:rsidRDefault="00FA05A1" w:rsidP="008C7F63">
      <w:pPr>
        <w:numPr>
          <w:ilvl w:val="0"/>
          <w:numId w:val="44"/>
        </w:numPr>
        <w:spacing w:after="120"/>
        <w:jc w:val="both"/>
        <w:rPr>
          <w:sz w:val="22"/>
          <w:szCs w:val="22"/>
        </w:rPr>
      </w:pPr>
      <w:r w:rsidRPr="0089021F">
        <w:rPr>
          <w:b/>
          <w:sz w:val="22"/>
          <w:szCs w:val="22"/>
        </w:rPr>
        <w:t xml:space="preserve">správu o vyhodnotení realizácie projektu a fotodokumentáciu </w:t>
      </w:r>
      <w:r w:rsidRPr="005F6A87">
        <w:rPr>
          <w:b/>
          <w:sz w:val="22"/>
          <w:szCs w:val="22"/>
        </w:rPr>
        <w:t>z realizácie a</w:t>
      </w:r>
      <w:r>
        <w:rPr>
          <w:b/>
          <w:sz w:val="22"/>
          <w:szCs w:val="22"/>
        </w:rPr>
        <w:t xml:space="preserve"> </w:t>
      </w:r>
      <w:r w:rsidRPr="0089021F">
        <w:rPr>
          <w:b/>
          <w:sz w:val="22"/>
          <w:szCs w:val="22"/>
        </w:rPr>
        <w:t xml:space="preserve">na preukázanie publicity </w:t>
      </w:r>
      <w:r w:rsidRPr="0089021F">
        <w:rPr>
          <w:sz w:val="22"/>
          <w:szCs w:val="22"/>
        </w:rPr>
        <w:t>z realizovaného projektu, z ktorej je zrejmé, že prijímateľ pri propagácii uviedol „</w:t>
      </w:r>
      <w:r w:rsidRPr="0089021F">
        <w:rPr>
          <w:b/>
          <w:sz w:val="22"/>
          <w:szCs w:val="22"/>
        </w:rPr>
        <w:t>Projekt podporený z rozpočtu Prešovského samosprávneho kraja</w:t>
      </w:r>
      <w:r w:rsidRPr="0089021F">
        <w:rPr>
          <w:sz w:val="22"/>
          <w:szCs w:val="22"/>
        </w:rPr>
        <w:t>“,</w:t>
      </w:r>
    </w:p>
    <w:p w:rsidR="00FA05A1" w:rsidRPr="0089021F" w:rsidRDefault="00FA05A1" w:rsidP="00723B88">
      <w:pPr>
        <w:numPr>
          <w:ilvl w:val="0"/>
          <w:numId w:val="36"/>
        </w:numPr>
        <w:ind w:left="426"/>
        <w:jc w:val="both"/>
        <w:rPr>
          <w:sz w:val="22"/>
          <w:szCs w:val="22"/>
        </w:rPr>
      </w:pPr>
      <w:r w:rsidRPr="0089021F">
        <w:rPr>
          <w:sz w:val="22"/>
          <w:szCs w:val="22"/>
        </w:rPr>
        <w:lastRenderedPageBreak/>
        <w:t>Vyúčtovanie dotácie podľa predchádzajúcich odsekov tohto článku je</w:t>
      </w:r>
      <w:r w:rsidRPr="0089021F">
        <w:rPr>
          <w:b/>
          <w:sz w:val="22"/>
          <w:szCs w:val="22"/>
        </w:rPr>
        <w:t xml:space="preserve"> potrebné doručiť </w:t>
      </w:r>
      <w:r w:rsidRPr="0089021F">
        <w:rPr>
          <w:sz w:val="22"/>
          <w:szCs w:val="22"/>
        </w:rPr>
        <w:t xml:space="preserve">(poštou alebo do podateľne úradu PSK) </w:t>
      </w:r>
      <w:r w:rsidRPr="0089021F">
        <w:rPr>
          <w:b/>
          <w:sz w:val="22"/>
          <w:szCs w:val="22"/>
        </w:rPr>
        <w:t>na Odbor regionálneho rozvoja Úradu PSK, ktorý vykoná kontrolu správnosti a úplnosti vyúčtovania v rozsahu:</w:t>
      </w:r>
    </w:p>
    <w:p w:rsidR="00FA05A1" w:rsidRPr="0089021F" w:rsidRDefault="00FA05A1" w:rsidP="00BD5C2A">
      <w:pPr>
        <w:numPr>
          <w:ilvl w:val="0"/>
          <w:numId w:val="31"/>
        </w:numPr>
        <w:jc w:val="both"/>
        <w:rPr>
          <w:sz w:val="22"/>
          <w:szCs w:val="22"/>
        </w:rPr>
      </w:pPr>
      <w:r w:rsidRPr="0089021F">
        <w:rPr>
          <w:sz w:val="22"/>
          <w:szCs w:val="22"/>
        </w:rPr>
        <w:t>formálna správnosť,</w:t>
      </w:r>
    </w:p>
    <w:p w:rsidR="00FA05A1" w:rsidRPr="0089021F" w:rsidRDefault="00FA05A1" w:rsidP="00BD5C2A">
      <w:pPr>
        <w:numPr>
          <w:ilvl w:val="0"/>
          <w:numId w:val="31"/>
        </w:numPr>
        <w:jc w:val="both"/>
        <w:rPr>
          <w:sz w:val="22"/>
          <w:szCs w:val="22"/>
        </w:rPr>
      </w:pPr>
      <w:r w:rsidRPr="0089021F">
        <w:rPr>
          <w:sz w:val="22"/>
          <w:szCs w:val="22"/>
        </w:rPr>
        <w:t>dodržanie účelového určenia,</w:t>
      </w:r>
    </w:p>
    <w:p w:rsidR="00FA05A1" w:rsidRPr="00846ECB" w:rsidRDefault="00FA05A1" w:rsidP="00F22E44">
      <w:pPr>
        <w:numPr>
          <w:ilvl w:val="0"/>
          <w:numId w:val="31"/>
        </w:numPr>
        <w:spacing w:after="120"/>
        <w:ind w:left="1071" w:hanging="357"/>
        <w:jc w:val="both"/>
        <w:rPr>
          <w:sz w:val="22"/>
          <w:szCs w:val="22"/>
        </w:rPr>
      </w:pPr>
      <w:r w:rsidRPr="0089021F">
        <w:rPr>
          <w:sz w:val="22"/>
          <w:szCs w:val="22"/>
        </w:rPr>
        <w:t>oprávnenosť nákladov v rámci realizácie podporovanej činnosti.</w:t>
      </w:r>
    </w:p>
    <w:p w:rsidR="00FA05A1" w:rsidRPr="00846ECB" w:rsidRDefault="00FA05A1" w:rsidP="00723B88">
      <w:pPr>
        <w:pStyle w:val="Odsekzoznamu"/>
        <w:numPr>
          <w:ilvl w:val="0"/>
          <w:numId w:val="36"/>
        </w:numPr>
        <w:spacing w:after="120"/>
        <w:ind w:left="426"/>
        <w:jc w:val="both"/>
        <w:rPr>
          <w:sz w:val="22"/>
          <w:szCs w:val="22"/>
        </w:rPr>
      </w:pPr>
      <w:r w:rsidRPr="00846ECB">
        <w:rPr>
          <w:sz w:val="22"/>
          <w:szCs w:val="22"/>
        </w:rPr>
        <w:t>Prijímateľ je povinný pri použití dotácie postupovať podľa príslušných ustanovení zákona č. 343/2015 Z. z. o verejnom obstarávaní a o zmene a doplnení niektorých zákonov v znení neskorších predpisov.</w:t>
      </w:r>
    </w:p>
    <w:p w:rsidR="00FA05A1" w:rsidRPr="00846ECB" w:rsidRDefault="00FA05A1" w:rsidP="00723B88">
      <w:pPr>
        <w:pStyle w:val="Odsekzoznamu"/>
        <w:numPr>
          <w:ilvl w:val="0"/>
          <w:numId w:val="36"/>
        </w:numPr>
        <w:spacing w:after="120"/>
        <w:ind w:left="426"/>
        <w:jc w:val="both"/>
        <w:rPr>
          <w:rFonts w:eastAsia="Calibri"/>
          <w:sz w:val="22"/>
          <w:szCs w:val="22"/>
          <w:lang w:eastAsia="sk-SK"/>
        </w:rPr>
      </w:pPr>
      <w:r w:rsidRPr="00846ECB">
        <w:rPr>
          <w:sz w:val="22"/>
          <w:szCs w:val="22"/>
        </w:rPr>
        <w:t xml:space="preserve">V prípade neúplnosti, nejasnosti pri vyúčtovaní dotácie zasiela Odbor regionálneho rozvoja Úradu PSK na e-mailovú adresu prijímateľa výzvu na doplnenie vyúčtovania, aby dodatočne odstránil neúplnosť, nejasnosť vo vyúčtovaní (preukázal oprávnenosť výdavkov), a to v termíne uvedenom vo výzve na odstránenie nedostatkov. Ak prijímateľ nemá e-mail, vyzve Odbor regionálneho rozvoja Úradu PSK prijímateľa na doplnenie vyúčtovania </w:t>
      </w:r>
      <w:r w:rsidRPr="00846ECB">
        <w:rPr>
          <w:rFonts w:eastAsia="Calibri"/>
          <w:sz w:val="22"/>
          <w:szCs w:val="22"/>
          <w:lang w:eastAsia="sk-SK"/>
        </w:rPr>
        <w:t xml:space="preserve">telefonicky, o čom uvedie na žiadosti písomnú poznámku s uvedením dátumu a podpisu osoby, ktorý hovor uskutočnil. </w:t>
      </w:r>
      <w:r w:rsidRPr="00846ECB">
        <w:rPr>
          <w:sz w:val="22"/>
          <w:szCs w:val="22"/>
        </w:rPr>
        <w:t xml:space="preserve">Odbor regionálneho rozvoja Úradu PSK </w:t>
      </w:r>
      <w:r w:rsidRPr="00846ECB">
        <w:rPr>
          <w:rFonts w:eastAsia="Calibri"/>
          <w:sz w:val="22"/>
          <w:szCs w:val="22"/>
          <w:lang w:eastAsia="sk-SK"/>
        </w:rPr>
        <w:t xml:space="preserve">je povinný uskutočniť telefonickú výzvu maximálne dvakrát. Povinnosť vyzvať žiadateľa telefonicky sa považuje za splnenú aj v prípade, ak sa ani opakovaný hovor z dôvodov na strane žiadateľa nepodarilo uskutočniť riadne a včas. </w:t>
      </w:r>
      <w:r w:rsidRPr="00846ECB">
        <w:rPr>
          <w:sz w:val="22"/>
          <w:szCs w:val="22"/>
        </w:rPr>
        <w:t>Ak prijímateľ nepredloží vyúčtovanie dotácie v termíne uvedenom  v </w:t>
      </w:r>
      <w:r w:rsidR="008C7F63">
        <w:rPr>
          <w:sz w:val="22"/>
          <w:szCs w:val="22"/>
        </w:rPr>
        <w:t xml:space="preserve">Čl. II bod 7 </w:t>
      </w:r>
      <w:r w:rsidRPr="00846ECB">
        <w:rPr>
          <w:sz w:val="22"/>
          <w:szCs w:val="22"/>
        </w:rPr>
        <w:t>tejto zmluvy, alebo ak neodstráni nedostatky vyúčtovania dotácie uvedené vo výzve podľa tohto odseku, nebudú prijímateľovi poukázané finančné prostriedky v zmysle uzatvorenej zmluvy.</w:t>
      </w:r>
    </w:p>
    <w:p w:rsidR="00FA05A1" w:rsidRPr="00846ECB" w:rsidRDefault="00FA05A1" w:rsidP="00723B88">
      <w:pPr>
        <w:pStyle w:val="Odsekzoznamu"/>
        <w:numPr>
          <w:ilvl w:val="0"/>
          <w:numId w:val="36"/>
        </w:numPr>
        <w:spacing w:after="120"/>
        <w:ind w:left="426"/>
        <w:jc w:val="both"/>
        <w:rPr>
          <w:sz w:val="22"/>
          <w:szCs w:val="22"/>
        </w:rPr>
      </w:pPr>
      <w:r w:rsidRPr="00846ECB">
        <w:rPr>
          <w:sz w:val="22"/>
          <w:szCs w:val="22"/>
        </w:rPr>
        <w:t>Poskytovateľ je povinný poukázať dotáciu prijímateľovi na jeho účet uvedený v zmluve o poskytnutí dotácie bezhotovostnou formou ako refundáciu podielu na výdavkoch vynaložených na realizáciu podporovanej činnosti, a to v lehote do 5 pracovných dní od dátumu predloženia potvrdenia správnosti vyúčtovania výdavkov alebo potvrdenia správnosti predložených účtovných dokladov podporovanej činnosti Odborom regionálneho rozvoja Úradu PSK na Odbor financií Úradu PSK.</w:t>
      </w:r>
    </w:p>
    <w:p w:rsidR="00FA05A1" w:rsidRPr="00846ECB" w:rsidRDefault="00FA05A1" w:rsidP="00723B88">
      <w:pPr>
        <w:pStyle w:val="Odsekzoznamu"/>
        <w:numPr>
          <w:ilvl w:val="0"/>
          <w:numId w:val="36"/>
        </w:numPr>
        <w:ind w:left="426"/>
        <w:jc w:val="both"/>
        <w:rPr>
          <w:sz w:val="22"/>
          <w:szCs w:val="22"/>
        </w:rPr>
      </w:pPr>
      <w:r w:rsidRPr="00846ECB">
        <w:rPr>
          <w:sz w:val="22"/>
          <w:szCs w:val="22"/>
        </w:rPr>
        <w:t>Zmluvné strany sa dohodli na krátení dotácie alebo neposkytnutí dotácie takto:</w:t>
      </w:r>
    </w:p>
    <w:p w:rsidR="00FA05A1" w:rsidRPr="00846ECB" w:rsidRDefault="00FA05A1" w:rsidP="00D21127">
      <w:pPr>
        <w:numPr>
          <w:ilvl w:val="0"/>
          <w:numId w:val="24"/>
        </w:numPr>
        <w:tabs>
          <w:tab w:val="clear" w:pos="1080"/>
          <w:tab w:val="num" w:pos="709"/>
        </w:tabs>
        <w:ind w:left="709" w:hanging="283"/>
        <w:jc w:val="both"/>
        <w:rPr>
          <w:sz w:val="22"/>
          <w:szCs w:val="22"/>
        </w:rPr>
      </w:pPr>
      <w:r w:rsidRPr="00846ECB">
        <w:rPr>
          <w:sz w:val="22"/>
          <w:szCs w:val="22"/>
        </w:rPr>
        <w:t>v prípade, ak suma predloženého vyúčtovania výdavkov realizovaného projektu je nižšia ako minimálna výška dotácie, podľa programov v zmysle Výzvy pre región 2019, poskytovateľ dotáciu neposkytne,</w:t>
      </w:r>
    </w:p>
    <w:p w:rsidR="00FA05A1" w:rsidRPr="00846ECB" w:rsidRDefault="00FA05A1" w:rsidP="00D21127">
      <w:pPr>
        <w:numPr>
          <w:ilvl w:val="0"/>
          <w:numId w:val="24"/>
        </w:numPr>
        <w:tabs>
          <w:tab w:val="clear" w:pos="1080"/>
          <w:tab w:val="num" w:pos="709"/>
        </w:tabs>
        <w:ind w:left="709" w:hanging="283"/>
        <w:jc w:val="both"/>
        <w:rPr>
          <w:sz w:val="22"/>
          <w:szCs w:val="22"/>
        </w:rPr>
      </w:pPr>
      <w:r w:rsidRPr="00846ECB">
        <w:rPr>
          <w:sz w:val="22"/>
          <w:szCs w:val="22"/>
        </w:rPr>
        <w:t>ak prijímateľ na základe písomnej výzvy poskytovateľa neodstráni zistené nedostatky v určenej lehote, poskytovateľ dotáciu neposkytne,</w:t>
      </w:r>
    </w:p>
    <w:p w:rsidR="00FA05A1" w:rsidRPr="00846ECB" w:rsidRDefault="00FA05A1" w:rsidP="00D21127">
      <w:pPr>
        <w:numPr>
          <w:ilvl w:val="0"/>
          <w:numId w:val="24"/>
        </w:numPr>
        <w:tabs>
          <w:tab w:val="clear" w:pos="1080"/>
          <w:tab w:val="num" w:pos="709"/>
        </w:tabs>
        <w:ind w:left="709" w:hanging="283"/>
        <w:jc w:val="both"/>
        <w:rPr>
          <w:sz w:val="22"/>
          <w:szCs w:val="22"/>
        </w:rPr>
      </w:pPr>
      <w:r w:rsidRPr="00846ECB">
        <w:rPr>
          <w:sz w:val="22"/>
          <w:szCs w:val="22"/>
        </w:rPr>
        <w:t>ak prijímateľ predloží v rámci vyúčtovania také druhy výdavkov, na ktoré nie je možné dotáciu poskytnúť podľa  Čl. VI ods. 3 VZN č. 57/2017 v platnom znení,  poskytovateľ bude dotáciu krátiť o tieto výdavky,</w:t>
      </w:r>
    </w:p>
    <w:p w:rsidR="00FA05A1" w:rsidRPr="00846ECB" w:rsidRDefault="00FA05A1" w:rsidP="003C4036">
      <w:pPr>
        <w:numPr>
          <w:ilvl w:val="0"/>
          <w:numId w:val="24"/>
        </w:numPr>
        <w:tabs>
          <w:tab w:val="clear" w:pos="1080"/>
          <w:tab w:val="num" w:pos="709"/>
        </w:tabs>
        <w:ind w:left="709" w:hanging="283"/>
        <w:jc w:val="both"/>
        <w:rPr>
          <w:sz w:val="22"/>
          <w:szCs w:val="22"/>
        </w:rPr>
      </w:pPr>
      <w:r w:rsidRPr="00846ECB">
        <w:rPr>
          <w:sz w:val="22"/>
          <w:szCs w:val="22"/>
        </w:rPr>
        <w:t xml:space="preserve">ak prijímateľ poruší povinnosť podľa Čl. II bod 5 zmluvy, poskytovateľ dotáciu neposkytne, </w:t>
      </w:r>
    </w:p>
    <w:p w:rsidR="00FA05A1" w:rsidRPr="00846ECB" w:rsidRDefault="00FA05A1" w:rsidP="003C4036">
      <w:pPr>
        <w:numPr>
          <w:ilvl w:val="0"/>
          <w:numId w:val="24"/>
        </w:numPr>
        <w:tabs>
          <w:tab w:val="clear" w:pos="1080"/>
        </w:tabs>
        <w:ind w:left="709" w:hanging="283"/>
        <w:jc w:val="both"/>
        <w:rPr>
          <w:sz w:val="22"/>
          <w:szCs w:val="22"/>
        </w:rPr>
      </w:pPr>
      <w:r w:rsidRPr="00846ECB">
        <w:rPr>
          <w:sz w:val="22"/>
          <w:szCs w:val="22"/>
        </w:rPr>
        <w:t>ak prijímateľ nedoplní/neopraví vyúčtovanie v termíne určenom poskytovateľom vo výzve podľa</w:t>
      </w:r>
      <w:r w:rsidRPr="00846ECB">
        <w:rPr>
          <w:strike/>
          <w:sz w:val="22"/>
          <w:szCs w:val="22"/>
        </w:rPr>
        <w:t xml:space="preserve"> </w:t>
      </w:r>
      <w:r w:rsidRPr="00846ECB">
        <w:rPr>
          <w:sz w:val="22"/>
          <w:szCs w:val="22"/>
        </w:rPr>
        <w:t xml:space="preserve">bodu 12 tohto článku zmluvy , poskytovateľ dotáciu neposkytne, </w:t>
      </w:r>
    </w:p>
    <w:p w:rsidR="00FA05A1" w:rsidRPr="00846ECB" w:rsidRDefault="00FA05A1" w:rsidP="00620A66">
      <w:pPr>
        <w:numPr>
          <w:ilvl w:val="0"/>
          <w:numId w:val="24"/>
        </w:numPr>
        <w:tabs>
          <w:tab w:val="clear" w:pos="1080"/>
          <w:tab w:val="num" w:pos="709"/>
        </w:tabs>
        <w:ind w:left="1083" w:hanging="657"/>
        <w:jc w:val="both"/>
        <w:rPr>
          <w:sz w:val="22"/>
          <w:szCs w:val="22"/>
        </w:rPr>
      </w:pPr>
      <w:r w:rsidRPr="00846ECB">
        <w:rPr>
          <w:sz w:val="22"/>
          <w:szCs w:val="22"/>
        </w:rPr>
        <w:t>v prípade, ak sa preukáže, že prijímateľ dotácie uviedol nepravdivé údaje:</w:t>
      </w:r>
    </w:p>
    <w:p w:rsidR="00FA05A1" w:rsidRPr="00846ECB" w:rsidRDefault="00FA05A1" w:rsidP="00620A66">
      <w:pPr>
        <w:numPr>
          <w:ilvl w:val="0"/>
          <w:numId w:val="30"/>
        </w:numPr>
        <w:ind w:left="993" w:hanging="284"/>
        <w:jc w:val="both"/>
        <w:rPr>
          <w:sz w:val="22"/>
          <w:szCs w:val="22"/>
        </w:rPr>
      </w:pPr>
      <w:r w:rsidRPr="00846ECB">
        <w:rPr>
          <w:sz w:val="22"/>
          <w:szCs w:val="22"/>
        </w:rPr>
        <w:t>v žiadosti o poskytnutie dotácie alebo v dokumentoch, ktoré sú jej prílohami,</w:t>
      </w:r>
    </w:p>
    <w:p w:rsidR="00FA05A1" w:rsidRPr="00846ECB" w:rsidRDefault="00FA05A1" w:rsidP="00620A66">
      <w:pPr>
        <w:numPr>
          <w:ilvl w:val="0"/>
          <w:numId w:val="30"/>
        </w:numPr>
        <w:ind w:left="993" w:hanging="284"/>
        <w:jc w:val="both"/>
        <w:rPr>
          <w:sz w:val="22"/>
          <w:szCs w:val="22"/>
        </w:rPr>
      </w:pPr>
      <w:r w:rsidRPr="00846ECB">
        <w:rPr>
          <w:sz w:val="22"/>
          <w:szCs w:val="22"/>
        </w:rPr>
        <w:t>v dokumentoch podľa zoznamu povinných príloh ku podpisu zmluvy o poskytnutí dotácie,</w:t>
      </w:r>
    </w:p>
    <w:p w:rsidR="00FA05A1" w:rsidRPr="00846ECB" w:rsidRDefault="00FA05A1" w:rsidP="002C0FF7">
      <w:pPr>
        <w:numPr>
          <w:ilvl w:val="0"/>
          <w:numId w:val="30"/>
        </w:numPr>
        <w:spacing w:after="120"/>
        <w:ind w:left="993" w:hanging="284"/>
        <w:jc w:val="both"/>
        <w:rPr>
          <w:sz w:val="22"/>
          <w:szCs w:val="22"/>
        </w:rPr>
      </w:pPr>
      <w:r w:rsidRPr="00846ECB">
        <w:rPr>
          <w:sz w:val="22"/>
          <w:szCs w:val="22"/>
        </w:rPr>
        <w:t>vo vyúčtovaní skutočne zrealizovaných výdavkov, alebo v dokumentoch, ktoré sú jeho prílohami, poskytovateľ dotáciu neposkytne.</w:t>
      </w:r>
    </w:p>
    <w:p w:rsidR="00FA05A1" w:rsidRPr="0089021F" w:rsidRDefault="00FA05A1" w:rsidP="007070EF">
      <w:pPr>
        <w:pStyle w:val="Odsekzoznamu"/>
        <w:numPr>
          <w:ilvl w:val="0"/>
          <w:numId w:val="36"/>
        </w:numPr>
        <w:spacing w:after="120"/>
        <w:ind w:left="426"/>
        <w:jc w:val="both"/>
        <w:rPr>
          <w:sz w:val="22"/>
          <w:szCs w:val="22"/>
        </w:rPr>
      </w:pPr>
      <w:r w:rsidRPr="0089021F">
        <w:rPr>
          <w:sz w:val="22"/>
          <w:szCs w:val="22"/>
        </w:rPr>
        <w:t>Poskytovateľ písomne oznámi prijímateľovi krátenie dotácie, resp. neposkytnutie dotácie v zmysle tejto zmluvy.</w:t>
      </w:r>
    </w:p>
    <w:p w:rsidR="00FA05A1" w:rsidRPr="00846ECB" w:rsidRDefault="00FA05A1" w:rsidP="008D1F57">
      <w:pPr>
        <w:pStyle w:val="Odsekzoznamu"/>
        <w:numPr>
          <w:ilvl w:val="0"/>
          <w:numId w:val="36"/>
        </w:numPr>
        <w:spacing w:after="120"/>
        <w:ind w:left="426"/>
        <w:jc w:val="both"/>
        <w:rPr>
          <w:sz w:val="22"/>
          <w:szCs w:val="22"/>
        </w:rPr>
      </w:pPr>
      <w:r w:rsidRPr="00846ECB">
        <w:rPr>
          <w:sz w:val="22"/>
          <w:szCs w:val="22"/>
        </w:rPr>
        <w:t>Prijímateľ je povinný výsledky podporovanej činnosti, v rozsahu a na účel, na ktorý bola dotácia poskytnutá, udržiavať po dobu piatich rokov od finančného vysporiadania dotácie. Ak je obdobie amortizácie investičného majetku kratšie ako obdobie udržateľnosti projektu, obdobie udržateľnosti pre takýto investičný majetok sa rovná obdobiu jeho amortizácie podľa pravidiel národnej legislatívy.</w:t>
      </w:r>
    </w:p>
    <w:p w:rsidR="00FA05A1" w:rsidRPr="007A59E6" w:rsidRDefault="00FA05A1" w:rsidP="007070EF">
      <w:pPr>
        <w:pStyle w:val="Odsekzoznamu"/>
        <w:numPr>
          <w:ilvl w:val="0"/>
          <w:numId w:val="36"/>
        </w:numPr>
        <w:spacing w:after="120"/>
        <w:ind w:left="426"/>
        <w:jc w:val="both"/>
        <w:rPr>
          <w:sz w:val="22"/>
          <w:szCs w:val="22"/>
        </w:rPr>
      </w:pPr>
      <w:r w:rsidRPr="007A59E6">
        <w:rPr>
          <w:sz w:val="22"/>
          <w:szCs w:val="22"/>
        </w:rPr>
        <w:t xml:space="preserve">V prípade, že došlo k udeleniu korekcie vyčíslenou v percentuálnom podiele z poskytnutého príspevku riadiacim orgánom EŠIF (platí pre Program 2), prijímateľ je povinný bezodkladne, najneskôr do 10 pracovných dní od udelenia korekcie, oznámiť túto skutočnosť poskytovateľovi dotácie. Prijímateľ je povinný vrátiť poskytovateľovi podiel z pridelenej dotácie poskytovateľom vo výške rovnakého percentuálneho podielu ako pri udelenej výške korekcie riadiacim orgánom EŠIF v lehote uvedenej v písomnej výzve poskytovateľa. Prijímateľ je povinný dotáciu v celom rozsahu </w:t>
      </w:r>
      <w:r w:rsidRPr="007A59E6">
        <w:rPr>
          <w:sz w:val="22"/>
          <w:szCs w:val="22"/>
        </w:rPr>
        <w:lastRenderedPageBreak/>
        <w:t>vrátiť, v prípade nesplnenia oznamovacej povinnosti podľa tohto bodu, v lehote uvedenej v písomnej výzve poskytovateľa.</w:t>
      </w:r>
    </w:p>
    <w:p w:rsidR="00FA05A1" w:rsidRPr="008D1F57" w:rsidRDefault="00FA05A1" w:rsidP="008D1F57">
      <w:pPr>
        <w:pStyle w:val="Odsekzoznamu"/>
        <w:numPr>
          <w:ilvl w:val="0"/>
          <w:numId w:val="36"/>
        </w:numPr>
        <w:spacing w:after="120"/>
        <w:ind w:left="426"/>
        <w:jc w:val="both"/>
        <w:rPr>
          <w:sz w:val="22"/>
          <w:szCs w:val="22"/>
        </w:rPr>
      </w:pPr>
      <w:r w:rsidRPr="0089021F">
        <w:rPr>
          <w:sz w:val="22"/>
          <w:szCs w:val="22"/>
        </w:rPr>
        <w:t xml:space="preserve">Prijímateľ je povinný dotáciu v celom rozsahu vrátiť, ak sa po poskytnutí dotácie preukáže, že v žiadosti o poskytnutie dotácie alebo v dokumentoch, ktoré boli jej prílohami, vo vyúčtovaní skutočne zrealizovaných výdavkov alebo v dokladoch, ktoré boli  jeho prílohami uviedol nepravdivé údaje. Prijímateľ je povinný dotáciu v celom rozsahu vrátiť v lehote uvedenej v písomnej výzve </w:t>
      </w:r>
      <w:r w:rsidRPr="00846ECB">
        <w:rPr>
          <w:sz w:val="22"/>
          <w:szCs w:val="22"/>
        </w:rPr>
        <w:t>poskytovateľa.</w:t>
      </w:r>
    </w:p>
    <w:p w:rsidR="00FA05A1" w:rsidRPr="00846ECB" w:rsidRDefault="00FA05A1" w:rsidP="00771BF8">
      <w:pPr>
        <w:jc w:val="center"/>
        <w:rPr>
          <w:b/>
        </w:rPr>
      </w:pPr>
    </w:p>
    <w:p w:rsidR="00FA05A1" w:rsidRPr="00846ECB" w:rsidRDefault="00FA05A1" w:rsidP="00771BF8">
      <w:pPr>
        <w:jc w:val="center"/>
        <w:rPr>
          <w:b/>
        </w:rPr>
      </w:pPr>
      <w:r w:rsidRPr="00846ECB">
        <w:rPr>
          <w:b/>
        </w:rPr>
        <w:t xml:space="preserve">Článok III </w:t>
      </w:r>
    </w:p>
    <w:p w:rsidR="00FA05A1" w:rsidRPr="00846ECB" w:rsidRDefault="00FA05A1" w:rsidP="00771BF8">
      <w:pPr>
        <w:jc w:val="center"/>
        <w:rPr>
          <w:b/>
        </w:rPr>
      </w:pPr>
      <w:r w:rsidRPr="00846ECB">
        <w:rPr>
          <w:b/>
        </w:rPr>
        <w:t>Propagácia projektu</w:t>
      </w:r>
    </w:p>
    <w:p w:rsidR="00FA05A1" w:rsidRPr="00262E12" w:rsidRDefault="00FA05A1" w:rsidP="00262E12">
      <w:pPr>
        <w:numPr>
          <w:ilvl w:val="0"/>
          <w:numId w:val="23"/>
        </w:numPr>
        <w:spacing w:after="120"/>
        <w:ind w:left="357" w:hanging="357"/>
        <w:jc w:val="both"/>
        <w:rPr>
          <w:sz w:val="22"/>
          <w:szCs w:val="22"/>
        </w:rPr>
      </w:pPr>
      <w:r w:rsidRPr="00262E12">
        <w:rPr>
          <w:sz w:val="22"/>
          <w:szCs w:val="22"/>
        </w:rPr>
        <w:t xml:space="preserve">Prijímateľ je povinný počas platnosti a účinnosti Zmluvy o poskytnutí dotácie informovať verejnosť o výške dotácie, ktorú na základe Zmluvy o poskytnutí dotácie získa, resp. získal formou dotácie prostredníctvom opatrení v oblasti informovania  a komunikácie  uvedených v tomto článku zmluvy a ostatných ustanovení Zmluvy o poskytnutí dotácie. </w:t>
      </w:r>
    </w:p>
    <w:p w:rsidR="00FA05A1" w:rsidRPr="00262E12" w:rsidRDefault="00FA05A1" w:rsidP="007162E3">
      <w:pPr>
        <w:numPr>
          <w:ilvl w:val="0"/>
          <w:numId w:val="23"/>
        </w:numPr>
        <w:spacing w:after="120"/>
        <w:jc w:val="both"/>
        <w:rPr>
          <w:sz w:val="22"/>
          <w:szCs w:val="22"/>
        </w:rPr>
      </w:pPr>
      <w:r w:rsidRPr="00262E12">
        <w:rPr>
          <w:sz w:val="22"/>
          <w:szCs w:val="22"/>
        </w:rPr>
        <w:t>Prijímateľ sa zaväzuje, že všetky opatrenia v oblasti informovania a komunikácie zamerané na verejnosť budú obsahovať nasledujúce informácie:</w:t>
      </w:r>
    </w:p>
    <w:p w:rsidR="00FA05A1" w:rsidRPr="00262E12" w:rsidRDefault="00FA05A1" w:rsidP="00262E12">
      <w:pPr>
        <w:pStyle w:val="Odsekzoznamu"/>
        <w:numPr>
          <w:ilvl w:val="0"/>
          <w:numId w:val="39"/>
        </w:numPr>
        <w:spacing w:after="120"/>
        <w:jc w:val="both"/>
        <w:rPr>
          <w:sz w:val="22"/>
          <w:szCs w:val="22"/>
        </w:rPr>
      </w:pPr>
      <w:r w:rsidRPr="00262E12">
        <w:rPr>
          <w:sz w:val="22"/>
          <w:szCs w:val="22"/>
        </w:rPr>
        <w:t>odkaz na Prešovský samosprávny kraj a erb Prešovského samosprávneho kraja v súlade  s požadovanými grafickými štandardmi a VZN č. 34/2013 o symboloch Prešovského samosprávneho kraja a ich používaní,</w:t>
      </w:r>
    </w:p>
    <w:p w:rsidR="00FA05A1" w:rsidRPr="00EA6C03" w:rsidRDefault="00FA05A1" w:rsidP="00AE16FB">
      <w:pPr>
        <w:pStyle w:val="Odsekzoznamu"/>
        <w:numPr>
          <w:ilvl w:val="0"/>
          <w:numId w:val="39"/>
        </w:numPr>
        <w:spacing w:after="120"/>
        <w:jc w:val="both"/>
        <w:rPr>
          <w:b/>
          <w:sz w:val="22"/>
          <w:szCs w:val="22"/>
        </w:rPr>
      </w:pPr>
      <w:r w:rsidRPr="00EA6C03">
        <w:rPr>
          <w:sz w:val="22"/>
          <w:szCs w:val="22"/>
        </w:rPr>
        <w:t xml:space="preserve">odkaz na príslušnú výzvu, pričom odkaz na príslušnú výzvu sa vykoná formou nasledujúceho vyhlásenia: </w:t>
      </w:r>
      <w:r>
        <w:rPr>
          <w:b/>
          <w:sz w:val="22"/>
          <w:szCs w:val="22"/>
        </w:rPr>
        <w:t xml:space="preserve">„Projekt </w:t>
      </w:r>
      <w:r w:rsidRPr="00EA6C03">
        <w:rPr>
          <w:b/>
          <w:sz w:val="22"/>
          <w:szCs w:val="22"/>
        </w:rPr>
        <w:t>podporený z rozpočtu Prešovského samosprávneho kraja.“</w:t>
      </w:r>
      <w:r w:rsidRPr="00EA6C03">
        <w:rPr>
          <w:sz w:val="22"/>
          <w:szCs w:val="22"/>
        </w:rPr>
        <w:t>,</w:t>
      </w:r>
    </w:p>
    <w:p w:rsidR="00FA05A1" w:rsidRPr="00262E12" w:rsidRDefault="00FA05A1" w:rsidP="00262E12">
      <w:pPr>
        <w:pStyle w:val="Odsekzoznamu"/>
        <w:numPr>
          <w:ilvl w:val="0"/>
          <w:numId w:val="39"/>
        </w:numPr>
        <w:spacing w:after="120"/>
        <w:jc w:val="both"/>
        <w:rPr>
          <w:sz w:val="22"/>
          <w:szCs w:val="22"/>
        </w:rPr>
      </w:pPr>
      <w:r w:rsidRPr="00262E12">
        <w:rPr>
          <w:sz w:val="22"/>
          <w:szCs w:val="22"/>
        </w:rPr>
        <w:t>logo výzvy,</w:t>
      </w:r>
    </w:p>
    <w:p w:rsidR="00FA05A1" w:rsidRPr="00262E12" w:rsidRDefault="00FA05A1" w:rsidP="00262E12">
      <w:pPr>
        <w:pStyle w:val="Odsekzoznamu"/>
        <w:numPr>
          <w:ilvl w:val="0"/>
          <w:numId w:val="39"/>
        </w:numPr>
        <w:spacing w:after="120"/>
        <w:jc w:val="both"/>
        <w:rPr>
          <w:sz w:val="22"/>
          <w:szCs w:val="22"/>
        </w:rPr>
      </w:pPr>
      <w:r w:rsidRPr="00262E12">
        <w:rPr>
          <w:sz w:val="22"/>
          <w:szCs w:val="22"/>
        </w:rPr>
        <w:t>názov projektu,</w:t>
      </w:r>
    </w:p>
    <w:p w:rsidR="00FA05A1" w:rsidRPr="00262E12" w:rsidRDefault="00FA05A1" w:rsidP="00262E12">
      <w:pPr>
        <w:pStyle w:val="Odsekzoznamu"/>
        <w:numPr>
          <w:ilvl w:val="0"/>
          <w:numId w:val="39"/>
        </w:numPr>
        <w:spacing w:after="120"/>
        <w:jc w:val="both"/>
        <w:rPr>
          <w:sz w:val="22"/>
          <w:szCs w:val="22"/>
        </w:rPr>
      </w:pPr>
      <w:r w:rsidRPr="00262E12">
        <w:rPr>
          <w:sz w:val="22"/>
          <w:szCs w:val="22"/>
        </w:rPr>
        <w:t>prijímateľ podpory,</w:t>
      </w:r>
    </w:p>
    <w:p w:rsidR="00FA05A1" w:rsidRPr="00262E12" w:rsidRDefault="00FA05A1" w:rsidP="00262E12">
      <w:pPr>
        <w:pStyle w:val="Odsekzoznamu"/>
        <w:numPr>
          <w:ilvl w:val="0"/>
          <w:numId w:val="39"/>
        </w:numPr>
        <w:spacing w:after="120"/>
        <w:jc w:val="both"/>
        <w:rPr>
          <w:sz w:val="22"/>
          <w:szCs w:val="22"/>
        </w:rPr>
      </w:pPr>
      <w:r w:rsidRPr="00262E12">
        <w:rPr>
          <w:sz w:val="22"/>
          <w:szCs w:val="22"/>
        </w:rPr>
        <w:t xml:space="preserve">výška dotácie (podľa odsekov 3 a 4). </w:t>
      </w:r>
    </w:p>
    <w:p w:rsidR="00FA05A1" w:rsidRPr="00262E12" w:rsidRDefault="00FA05A1" w:rsidP="007162E3">
      <w:pPr>
        <w:numPr>
          <w:ilvl w:val="0"/>
          <w:numId w:val="23"/>
        </w:numPr>
        <w:spacing w:after="120"/>
        <w:jc w:val="both"/>
        <w:rPr>
          <w:sz w:val="22"/>
          <w:szCs w:val="22"/>
        </w:rPr>
      </w:pPr>
      <w:r w:rsidRPr="00262E12">
        <w:rPr>
          <w:sz w:val="22"/>
          <w:szCs w:val="22"/>
        </w:rPr>
        <w:t xml:space="preserve">Ak má Prijímateľ zriadené </w:t>
      </w:r>
      <w:r w:rsidRPr="007162E3">
        <w:rPr>
          <w:sz w:val="22"/>
          <w:szCs w:val="22"/>
          <w:u w:val="single"/>
        </w:rPr>
        <w:t>webové sídlo</w:t>
      </w:r>
      <w:r w:rsidRPr="00262E12">
        <w:rPr>
          <w:sz w:val="22"/>
          <w:szCs w:val="22"/>
        </w:rPr>
        <w:t xml:space="preserve">, je povinný </w:t>
      </w:r>
      <w:r w:rsidRPr="007162E3">
        <w:rPr>
          <w:b/>
          <w:sz w:val="22"/>
          <w:szCs w:val="22"/>
        </w:rPr>
        <w:t>počas Realizácie aktivít Projektu</w:t>
      </w:r>
      <w:r w:rsidRPr="00262E12">
        <w:rPr>
          <w:sz w:val="22"/>
          <w:szCs w:val="22"/>
        </w:rPr>
        <w:t xml:space="preserve"> uverejniť   na  svojom  webovom  sídle   krátky  opis   Projektu, výšku rozpočtu Projektu a </w:t>
      </w:r>
      <w:r w:rsidRPr="007162E3">
        <w:rPr>
          <w:b/>
          <w:sz w:val="22"/>
          <w:szCs w:val="22"/>
        </w:rPr>
        <w:t>výšku schválenej dotácie z rozpočtu Prešovského samosprávneho kraja</w:t>
      </w:r>
      <w:r w:rsidRPr="00262E12">
        <w:rPr>
          <w:sz w:val="22"/>
          <w:szCs w:val="22"/>
        </w:rPr>
        <w:t xml:space="preserve">. </w:t>
      </w:r>
    </w:p>
    <w:p w:rsidR="00FA05A1" w:rsidRPr="00EA6C03" w:rsidRDefault="00FA05A1" w:rsidP="007162E3">
      <w:pPr>
        <w:spacing w:after="120"/>
        <w:ind w:left="360"/>
        <w:jc w:val="both"/>
        <w:rPr>
          <w:b/>
          <w:sz w:val="22"/>
          <w:szCs w:val="22"/>
        </w:rPr>
      </w:pPr>
      <w:r w:rsidRPr="007162E3">
        <w:rPr>
          <w:b/>
          <w:sz w:val="22"/>
          <w:szCs w:val="22"/>
        </w:rPr>
        <w:t>Po ukončení realizácie projektu</w:t>
      </w:r>
      <w:r w:rsidRPr="00262E12">
        <w:rPr>
          <w:sz w:val="22"/>
          <w:szCs w:val="22"/>
        </w:rPr>
        <w:t xml:space="preserve"> je Prijímateľ povinný uverejniť na svojom webovom sídle krátky opis  Projektu, výšku rozpočtu Projektu a </w:t>
      </w:r>
      <w:r w:rsidRPr="00EA6C03">
        <w:rPr>
          <w:b/>
          <w:sz w:val="22"/>
          <w:szCs w:val="22"/>
        </w:rPr>
        <w:t>výšku poskytnutej dotácie z rozpočtu Prešovského samosprávneho kraja</w:t>
      </w:r>
      <w:r w:rsidRPr="00262E12">
        <w:rPr>
          <w:sz w:val="22"/>
          <w:szCs w:val="22"/>
        </w:rPr>
        <w:t xml:space="preserve"> po dobu </w:t>
      </w:r>
      <w:r w:rsidRPr="00EA6C03">
        <w:rPr>
          <w:b/>
          <w:sz w:val="22"/>
          <w:szCs w:val="22"/>
        </w:rPr>
        <w:t xml:space="preserve">5 rokov od finančného vysporiadania dotácie. </w:t>
      </w:r>
    </w:p>
    <w:p w:rsidR="00FA05A1" w:rsidRPr="00262E12" w:rsidRDefault="00FA05A1" w:rsidP="007162E3">
      <w:pPr>
        <w:numPr>
          <w:ilvl w:val="0"/>
          <w:numId w:val="23"/>
        </w:numPr>
        <w:spacing w:after="120"/>
        <w:jc w:val="both"/>
        <w:rPr>
          <w:sz w:val="22"/>
          <w:szCs w:val="22"/>
        </w:rPr>
      </w:pPr>
      <w:r w:rsidRPr="00262E12">
        <w:rPr>
          <w:sz w:val="22"/>
          <w:szCs w:val="22"/>
        </w:rPr>
        <w:t xml:space="preserve">Prijímateľ je povinný zabezpečiť </w:t>
      </w:r>
      <w:r w:rsidRPr="007162E3">
        <w:rPr>
          <w:b/>
          <w:sz w:val="22"/>
          <w:szCs w:val="22"/>
        </w:rPr>
        <w:t>počas Realizácie aktivít Projektu</w:t>
      </w:r>
      <w:r w:rsidRPr="00262E12">
        <w:rPr>
          <w:sz w:val="22"/>
          <w:szCs w:val="22"/>
        </w:rPr>
        <w:t xml:space="preserve"> umiestnenie </w:t>
      </w:r>
      <w:r w:rsidRPr="007162E3">
        <w:rPr>
          <w:sz w:val="22"/>
          <w:szCs w:val="22"/>
          <w:u w:val="single"/>
        </w:rPr>
        <w:t>plagátu</w:t>
      </w:r>
      <w:r w:rsidRPr="00262E12">
        <w:rPr>
          <w:sz w:val="22"/>
          <w:szCs w:val="22"/>
        </w:rPr>
        <w:t xml:space="preserve"> na mieste realizácie Projektu, ktorý spĺňa tieto podmienky:</w:t>
      </w:r>
    </w:p>
    <w:p w:rsidR="00FA05A1" w:rsidRPr="00262E12" w:rsidRDefault="00FA05A1" w:rsidP="007162E3">
      <w:pPr>
        <w:spacing w:after="120"/>
        <w:ind w:left="360"/>
        <w:jc w:val="both"/>
        <w:rPr>
          <w:sz w:val="22"/>
          <w:szCs w:val="22"/>
        </w:rPr>
      </w:pPr>
      <w:r w:rsidRPr="00262E12">
        <w:rPr>
          <w:sz w:val="22"/>
          <w:szCs w:val="22"/>
        </w:rPr>
        <w:t xml:space="preserve">- celková </w:t>
      </w:r>
      <w:r w:rsidRPr="007162E3">
        <w:rPr>
          <w:b/>
          <w:sz w:val="22"/>
          <w:szCs w:val="22"/>
        </w:rPr>
        <w:t>výška schválenej dotácie z rozpočtu Prešovského samosprávneho kraja</w:t>
      </w:r>
      <w:r w:rsidRPr="00262E12">
        <w:rPr>
          <w:sz w:val="22"/>
          <w:szCs w:val="22"/>
        </w:rPr>
        <w:t xml:space="preserve"> na Projekt </w:t>
      </w:r>
      <w:r w:rsidRPr="007162E3">
        <w:rPr>
          <w:b/>
          <w:sz w:val="22"/>
          <w:szCs w:val="22"/>
        </w:rPr>
        <w:t>nepresahuje 30 000 EUR</w:t>
      </w:r>
      <w:r w:rsidRPr="00262E12">
        <w:rPr>
          <w:sz w:val="22"/>
          <w:szCs w:val="22"/>
        </w:rPr>
        <w:t>.</w:t>
      </w:r>
    </w:p>
    <w:p w:rsidR="00FA05A1" w:rsidRPr="00262E12" w:rsidRDefault="00FA05A1" w:rsidP="007162E3">
      <w:pPr>
        <w:spacing w:after="120"/>
        <w:ind w:left="360"/>
        <w:jc w:val="both"/>
        <w:rPr>
          <w:sz w:val="22"/>
          <w:szCs w:val="22"/>
        </w:rPr>
      </w:pPr>
      <w:r w:rsidRPr="007162E3">
        <w:rPr>
          <w:b/>
          <w:sz w:val="22"/>
          <w:szCs w:val="22"/>
        </w:rPr>
        <w:t>Po ukončení realizácie projektu</w:t>
      </w:r>
      <w:r w:rsidRPr="00262E12">
        <w:rPr>
          <w:sz w:val="22"/>
          <w:szCs w:val="22"/>
        </w:rPr>
        <w:t xml:space="preserve"> je Prijímateľ povinný plagát nahradiť </w:t>
      </w:r>
      <w:r w:rsidRPr="007162E3">
        <w:rPr>
          <w:sz w:val="22"/>
          <w:szCs w:val="22"/>
          <w:u w:val="single"/>
        </w:rPr>
        <w:t>stálou tabuľou</w:t>
      </w:r>
      <w:r w:rsidRPr="00262E12">
        <w:rPr>
          <w:sz w:val="22"/>
          <w:szCs w:val="22"/>
        </w:rPr>
        <w:t xml:space="preserve"> s uvedením celkovej </w:t>
      </w:r>
      <w:r w:rsidRPr="007162E3">
        <w:rPr>
          <w:b/>
          <w:sz w:val="22"/>
          <w:szCs w:val="22"/>
        </w:rPr>
        <w:t>výšky poskytnutej dotácie</w:t>
      </w:r>
      <w:r w:rsidRPr="00262E12">
        <w:rPr>
          <w:sz w:val="22"/>
          <w:szCs w:val="22"/>
        </w:rPr>
        <w:t xml:space="preserve"> na Projekt, a to najneskôr </w:t>
      </w:r>
      <w:r>
        <w:rPr>
          <w:b/>
          <w:sz w:val="22"/>
          <w:szCs w:val="22"/>
        </w:rPr>
        <w:t>do troch mesiacov po u</w:t>
      </w:r>
      <w:r w:rsidRPr="007162E3">
        <w:rPr>
          <w:b/>
          <w:sz w:val="22"/>
          <w:szCs w:val="22"/>
        </w:rPr>
        <w:t xml:space="preserve">končení realizácie aktivít Projektu </w:t>
      </w:r>
      <w:r w:rsidRPr="00262E12">
        <w:rPr>
          <w:sz w:val="22"/>
          <w:szCs w:val="22"/>
        </w:rPr>
        <w:t xml:space="preserve">po dobu </w:t>
      </w:r>
      <w:r w:rsidRPr="007162E3">
        <w:rPr>
          <w:b/>
          <w:sz w:val="22"/>
          <w:szCs w:val="22"/>
        </w:rPr>
        <w:t>5 rokov od finančného vysporiadania dotácie</w:t>
      </w:r>
      <w:r w:rsidRPr="00262E12">
        <w:rPr>
          <w:sz w:val="22"/>
          <w:szCs w:val="22"/>
        </w:rPr>
        <w:t xml:space="preserve">. </w:t>
      </w:r>
    </w:p>
    <w:p w:rsidR="00FA05A1" w:rsidRPr="00262E12" w:rsidRDefault="00FA05A1" w:rsidP="007162E3">
      <w:pPr>
        <w:spacing w:after="120"/>
        <w:ind w:left="360"/>
        <w:jc w:val="both"/>
        <w:rPr>
          <w:sz w:val="22"/>
          <w:szCs w:val="22"/>
        </w:rPr>
      </w:pPr>
      <w:r w:rsidRPr="00262E12">
        <w:rPr>
          <w:sz w:val="22"/>
          <w:szCs w:val="22"/>
        </w:rPr>
        <w:t>Plagát/stála tabuľa musia byť umiestnené na mieste ľahko viditeľnom verejnosťou a musia mať rozmery v zmysle Manuálu pre informovanie a komunikáciu, ktorý je prílohou tejto zmluvy.</w:t>
      </w:r>
    </w:p>
    <w:p w:rsidR="00FA05A1" w:rsidRPr="00262E12" w:rsidRDefault="00FA05A1" w:rsidP="007162E3">
      <w:pPr>
        <w:numPr>
          <w:ilvl w:val="0"/>
          <w:numId w:val="23"/>
        </w:numPr>
        <w:spacing w:after="120"/>
        <w:jc w:val="both"/>
        <w:rPr>
          <w:sz w:val="22"/>
          <w:szCs w:val="22"/>
        </w:rPr>
      </w:pPr>
      <w:r w:rsidRPr="00262E12">
        <w:rPr>
          <w:sz w:val="22"/>
          <w:szCs w:val="22"/>
        </w:rPr>
        <w:t xml:space="preserve">Prijímateľ je povinný zabezpečiť </w:t>
      </w:r>
      <w:r w:rsidRPr="007162E3">
        <w:rPr>
          <w:b/>
          <w:sz w:val="22"/>
          <w:szCs w:val="22"/>
        </w:rPr>
        <w:t xml:space="preserve">počas Realizácie aktivít Projektu </w:t>
      </w:r>
      <w:r w:rsidRPr="00262E12">
        <w:rPr>
          <w:sz w:val="22"/>
          <w:szCs w:val="22"/>
        </w:rPr>
        <w:t xml:space="preserve">umiestnenie </w:t>
      </w:r>
      <w:r w:rsidRPr="007162E3">
        <w:rPr>
          <w:sz w:val="22"/>
          <w:szCs w:val="22"/>
          <w:u w:val="single"/>
        </w:rPr>
        <w:t>veľkoplošného pútača</w:t>
      </w:r>
      <w:r w:rsidRPr="00262E12">
        <w:rPr>
          <w:sz w:val="22"/>
          <w:szCs w:val="22"/>
        </w:rPr>
        <w:t xml:space="preserve"> na mieste realizácie Projektu, ktorý spĺňa tieto podmienky:</w:t>
      </w:r>
    </w:p>
    <w:p w:rsidR="00FA05A1" w:rsidRPr="00262E12" w:rsidRDefault="00FA05A1" w:rsidP="007162E3">
      <w:pPr>
        <w:spacing w:after="120"/>
        <w:ind w:left="360"/>
        <w:jc w:val="both"/>
        <w:rPr>
          <w:sz w:val="22"/>
          <w:szCs w:val="22"/>
        </w:rPr>
      </w:pPr>
      <w:r w:rsidRPr="00262E12">
        <w:rPr>
          <w:sz w:val="22"/>
          <w:szCs w:val="22"/>
        </w:rPr>
        <w:t xml:space="preserve">- celková </w:t>
      </w:r>
      <w:r w:rsidRPr="007162E3">
        <w:rPr>
          <w:b/>
          <w:sz w:val="22"/>
          <w:szCs w:val="22"/>
        </w:rPr>
        <w:t>výška schválenej dotácie z rozpočtu Prešovského samosprávneho kraja</w:t>
      </w:r>
      <w:r w:rsidRPr="00262E12">
        <w:rPr>
          <w:sz w:val="22"/>
          <w:szCs w:val="22"/>
        </w:rPr>
        <w:t xml:space="preserve"> na Projekt </w:t>
      </w:r>
      <w:r w:rsidRPr="007162E3">
        <w:rPr>
          <w:b/>
          <w:sz w:val="22"/>
          <w:szCs w:val="22"/>
        </w:rPr>
        <w:t>presahuje 30 000 EUR</w:t>
      </w:r>
      <w:r w:rsidRPr="00262E12">
        <w:rPr>
          <w:sz w:val="22"/>
          <w:szCs w:val="22"/>
        </w:rPr>
        <w:t>.</w:t>
      </w:r>
    </w:p>
    <w:p w:rsidR="00FA05A1" w:rsidRPr="00262E12" w:rsidRDefault="00FA05A1" w:rsidP="007162E3">
      <w:pPr>
        <w:spacing w:after="120"/>
        <w:ind w:left="360"/>
        <w:jc w:val="both"/>
        <w:rPr>
          <w:sz w:val="22"/>
          <w:szCs w:val="22"/>
        </w:rPr>
      </w:pPr>
      <w:r w:rsidRPr="007162E3">
        <w:rPr>
          <w:b/>
          <w:sz w:val="22"/>
          <w:szCs w:val="22"/>
        </w:rPr>
        <w:t>Po ukončení realizácie projektu</w:t>
      </w:r>
      <w:r w:rsidRPr="00262E12">
        <w:rPr>
          <w:sz w:val="22"/>
          <w:szCs w:val="22"/>
        </w:rPr>
        <w:t xml:space="preserve"> je Prijímateľ povinný veľkoplošný pútač nahradiť </w:t>
      </w:r>
      <w:r w:rsidRPr="007162E3">
        <w:rPr>
          <w:sz w:val="22"/>
          <w:szCs w:val="22"/>
          <w:u w:val="single"/>
        </w:rPr>
        <w:t>stálou tabuľou</w:t>
      </w:r>
      <w:r w:rsidRPr="00262E12">
        <w:rPr>
          <w:sz w:val="22"/>
          <w:szCs w:val="22"/>
        </w:rPr>
        <w:t xml:space="preserve"> s uvedením celkovej </w:t>
      </w:r>
      <w:r w:rsidRPr="007162E3">
        <w:rPr>
          <w:b/>
          <w:sz w:val="22"/>
          <w:szCs w:val="22"/>
        </w:rPr>
        <w:t>výšky poskytnutej dotácie na Projekt</w:t>
      </w:r>
      <w:r w:rsidRPr="00262E12">
        <w:rPr>
          <w:sz w:val="22"/>
          <w:szCs w:val="22"/>
        </w:rPr>
        <w:t xml:space="preserve">, a to najneskôr </w:t>
      </w:r>
      <w:r>
        <w:rPr>
          <w:b/>
          <w:sz w:val="22"/>
          <w:szCs w:val="22"/>
        </w:rPr>
        <w:t>do troch mesiacov po u</w:t>
      </w:r>
      <w:r w:rsidRPr="007162E3">
        <w:rPr>
          <w:b/>
          <w:sz w:val="22"/>
          <w:szCs w:val="22"/>
        </w:rPr>
        <w:t>končení realizácie aktivít Projektu</w:t>
      </w:r>
      <w:r w:rsidRPr="00262E12">
        <w:rPr>
          <w:sz w:val="22"/>
          <w:szCs w:val="22"/>
        </w:rPr>
        <w:t xml:space="preserve"> po dobu </w:t>
      </w:r>
      <w:r w:rsidRPr="007162E3">
        <w:rPr>
          <w:b/>
          <w:sz w:val="22"/>
          <w:szCs w:val="22"/>
        </w:rPr>
        <w:t>5 rokov od finančného vysporiadania dotácie</w:t>
      </w:r>
      <w:r w:rsidRPr="00262E12">
        <w:rPr>
          <w:sz w:val="22"/>
          <w:szCs w:val="22"/>
        </w:rPr>
        <w:t xml:space="preserve">. </w:t>
      </w:r>
    </w:p>
    <w:p w:rsidR="00FA05A1" w:rsidRPr="0065365C" w:rsidRDefault="00FA05A1" w:rsidP="007162E3">
      <w:pPr>
        <w:spacing w:after="120"/>
        <w:ind w:left="360"/>
        <w:jc w:val="both"/>
        <w:rPr>
          <w:sz w:val="22"/>
          <w:szCs w:val="22"/>
        </w:rPr>
      </w:pPr>
      <w:r w:rsidRPr="00262E12">
        <w:rPr>
          <w:sz w:val="22"/>
          <w:szCs w:val="22"/>
        </w:rPr>
        <w:t xml:space="preserve">Veľkoplošný pútač/stála tabuľa musia byť umiestnené na mieste ľahko viditeľnom verejnosťou a musia </w:t>
      </w:r>
      <w:r w:rsidRPr="0065365C">
        <w:rPr>
          <w:sz w:val="22"/>
          <w:szCs w:val="22"/>
        </w:rPr>
        <w:t>mať rozmery v zmysle Manuálu pre informovanie a komunikáciu, ktorý je prílohou tejto zmluvy.</w:t>
      </w:r>
    </w:p>
    <w:p w:rsidR="00FA05A1" w:rsidRDefault="00FA05A1" w:rsidP="007162E3">
      <w:pPr>
        <w:numPr>
          <w:ilvl w:val="0"/>
          <w:numId w:val="23"/>
        </w:numPr>
        <w:spacing w:after="120"/>
        <w:jc w:val="both"/>
        <w:rPr>
          <w:sz w:val="22"/>
          <w:szCs w:val="22"/>
        </w:rPr>
      </w:pPr>
      <w:r w:rsidRPr="0065365C">
        <w:rPr>
          <w:sz w:val="22"/>
          <w:szCs w:val="22"/>
        </w:rPr>
        <w:lastRenderedPageBreak/>
        <w:t>Prijímateľ sa zaväzuje uvádzať vo všetkých dokumentoch a písomných</w:t>
      </w:r>
      <w:r w:rsidRPr="00262E12">
        <w:rPr>
          <w:sz w:val="22"/>
          <w:szCs w:val="22"/>
        </w:rPr>
        <w:t xml:space="preserve"> výstupoch  Projektu, ktoré sa týkajú Realizácie aktivít Projektu a sú určené pre verejnosť alebo účastníkov, vrátane prezenčných listín alebo iných dokumentov potvrdzujúcich účasť na realizovaných aktivitách Projektu informácie uvedené v odseku 2. </w:t>
      </w:r>
    </w:p>
    <w:p w:rsidR="00FA05A1" w:rsidRPr="007A59E6" w:rsidRDefault="00FA05A1" w:rsidP="008D1F57">
      <w:pPr>
        <w:pStyle w:val="Odsekzoznamu"/>
        <w:numPr>
          <w:ilvl w:val="0"/>
          <w:numId w:val="23"/>
        </w:numPr>
        <w:suppressAutoHyphens w:val="0"/>
        <w:autoSpaceDE w:val="0"/>
        <w:autoSpaceDN w:val="0"/>
        <w:adjustRightInd w:val="0"/>
        <w:spacing w:after="120"/>
        <w:jc w:val="both"/>
        <w:rPr>
          <w:sz w:val="22"/>
          <w:szCs w:val="22"/>
        </w:rPr>
      </w:pPr>
      <w:r w:rsidRPr="007A59E6">
        <w:rPr>
          <w:sz w:val="22"/>
          <w:szCs w:val="22"/>
        </w:rPr>
        <w:t xml:space="preserve">Prijímateľ sa zaväzuje dodržiavať povinnosti uvedené v tomto článku zmluvy </w:t>
      </w:r>
      <w:r w:rsidRPr="007A59E6">
        <w:rPr>
          <w:rFonts w:eastAsia="Calibri"/>
          <w:sz w:val="22"/>
          <w:szCs w:val="22"/>
          <w:lang w:eastAsia="sk-SK"/>
        </w:rPr>
        <w:t>pod hrozbou zmluvnej pokuty vo výške 3% zo schválenej dotácie.</w:t>
      </w:r>
    </w:p>
    <w:p w:rsidR="00FA05A1" w:rsidRPr="0089021F" w:rsidRDefault="00FA05A1" w:rsidP="00771BF8">
      <w:pPr>
        <w:jc w:val="center"/>
        <w:rPr>
          <w:b/>
        </w:rPr>
      </w:pPr>
    </w:p>
    <w:p w:rsidR="00FA05A1" w:rsidRPr="0089021F" w:rsidRDefault="00FA05A1" w:rsidP="00546970">
      <w:pPr>
        <w:jc w:val="center"/>
        <w:rPr>
          <w:b/>
        </w:rPr>
      </w:pPr>
      <w:r w:rsidRPr="0089021F">
        <w:rPr>
          <w:b/>
        </w:rPr>
        <w:t>Článok IV</w:t>
      </w:r>
    </w:p>
    <w:p w:rsidR="00FA05A1" w:rsidRPr="0089021F" w:rsidRDefault="00FA05A1" w:rsidP="005543CF">
      <w:pPr>
        <w:jc w:val="center"/>
        <w:rPr>
          <w:lang w:eastAsia="sk-SK"/>
        </w:rPr>
      </w:pPr>
      <w:r w:rsidRPr="0089021F">
        <w:rPr>
          <w:b/>
        </w:rPr>
        <w:t xml:space="preserve">Spôsob vykonávania kontroly </w:t>
      </w:r>
    </w:p>
    <w:p w:rsidR="00FA05A1" w:rsidRPr="0089021F" w:rsidRDefault="00FA05A1" w:rsidP="007162E3">
      <w:pPr>
        <w:numPr>
          <w:ilvl w:val="0"/>
          <w:numId w:val="42"/>
        </w:numPr>
        <w:spacing w:after="120"/>
        <w:jc w:val="both"/>
        <w:rPr>
          <w:sz w:val="22"/>
          <w:szCs w:val="22"/>
        </w:rPr>
      </w:pPr>
      <w:r w:rsidRPr="0089021F">
        <w:rPr>
          <w:sz w:val="22"/>
          <w:szCs w:val="22"/>
        </w:rPr>
        <w:t xml:space="preserve">Kontrolu plnenia podmienok stanovených vo Výzve pre región pre rok 2019 a kontrolu dodržania rozsahu, účelu a ostatných podmienok dohodnutých v tejto zmluve o poskytnutí dotácie, ako aj správnosti finančného vyúčtovania a vecnej realizácie projektu je oprávnený vykonať zamestnanec poskytovateľa, Útvaru hlavného kontrolóra PSK a kontrolných orgánov Slovenskej republiky v zmysle zákona NR SR č. 357/2015 Z. z. </w:t>
      </w:r>
      <w:r w:rsidRPr="0089021F">
        <w:rPr>
          <w:bCs/>
          <w:color w:val="070707"/>
          <w:sz w:val="22"/>
          <w:szCs w:val="22"/>
          <w:shd w:val="clear" w:color="auto" w:fill="FFFFFF"/>
        </w:rPr>
        <w:t>o finančnej kontrole a audite a o zmene a doplnení niektorých zákonov.</w:t>
      </w:r>
      <w:r w:rsidRPr="0089021F">
        <w:rPr>
          <w:sz w:val="22"/>
          <w:szCs w:val="22"/>
        </w:rPr>
        <w:t xml:space="preserve"> </w:t>
      </w:r>
    </w:p>
    <w:p w:rsidR="00FA05A1" w:rsidRPr="0089021F" w:rsidRDefault="00FA05A1" w:rsidP="007162E3">
      <w:pPr>
        <w:numPr>
          <w:ilvl w:val="0"/>
          <w:numId w:val="42"/>
        </w:numPr>
        <w:spacing w:after="120"/>
        <w:ind w:left="357" w:hanging="357"/>
        <w:jc w:val="both"/>
        <w:rPr>
          <w:sz w:val="22"/>
          <w:szCs w:val="22"/>
        </w:rPr>
      </w:pPr>
      <w:r w:rsidRPr="0089021F">
        <w:rPr>
          <w:sz w:val="22"/>
          <w:szCs w:val="22"/>
        </w:rPr>
        <w:t>Prijímateľ je povinný umožniť vykonanie finančnej kontroly hospodárenia s poskytnutou dotáciou podľa zákona č. 357/2015 Z. z. o finančnej kontrole a audite a o zmene a doplnení niektorých zákonov.</w:t>
      </w:r>
    </w:p>
    <w:p w:rsidR="00FA05A1" w:rsidRPr="0089021F" w:rsidRDefault="00FA05A1" w:rsidP="007162E3">
      <w:pPr>
        <w:numPr>
          <w:ilvl w:val="0"/>
          <w:numId w:val="42"/>
        </w:numPr>
        <w:spacing w:after="120"/>
        <w:ind w:left="357" w:hanging="357"/>
        <w:jc w:val="both"/>
        <w:rPr>
          <w:sz w:val="22"/>
          <w:szCs w:val="22"/>
        </w:rPr>
      </w:pPr>
      <w:r w:rsidRPr="0089021F">
        <w:rPr>
          <w:sz w:val="22"/>
          <w:szCs w:val="22"/>
        </w:rPr>
        <w:t xml:space="preserve">Kontrola použitia dotácie sa môže uskutočniť v mieste sídla prijímateľa, v mieste realizácie projektu alebo prostredníctvom dokladov zaslaných poskytovateľovi. </w:t>
      </w:r>
    </w:p>
    <w:p w:rsidR="00FA05A1" w:rsidRPr="0089021F" w:rsidRDefault="00FA05A1" w:rsidP="007162E3">
      <w:pPr>
        <w:numPr>
          <w:ilvl w:val="0"/>
          <w:numId w:val="42"/>
        </w:numPr>
        <w:spacing w:after="120"/>
        <w:ind w:left="357" w:hanging="357"/>
        <w:jc w:val="both"/>
        <w:rPr>
          <w:sz w:val="22"/>
          <w:szCs w:val="22"/>
        </w:rPr>
      </w:pPr>
      <w:r w:rsidRPr="0089021F">
        <w:rPr>
          <w:sz w:val="22"/>
          <w:szCs w:val="22"/>
        </w:rPr>
        <w:t xml:space="preserve">O spôsobe a čase vykonania kontroly je oprávnený rozhodnúť poskytovateľ dotácie alebo kontrolný orgán Slovenskej republiky v zmysle zákona NR SR č. 357/2015 Z. z. </w:t>
      </w:r>
      <w:r w:rsidRPr="0089021F">
        <w:rPr>
          <w:bCs/>
          <w:color w:val="070707"/>
          <w:sz w:val="22"/>
          <w:szCs w:val="22"/>
          <w:shd w:val="clear" w:color="auto" w:fill="FFFFFF"/>
        </w:rPr>
        <w:t>o finančnej kontrole a audite a o zmene a doplnení niektorých zákonov</w:t>
      </w:r>
      <w:r w:rsidRPr="0089021F">
        <w:rPr>
          <w:sz w:val="22"/>
          <w:szCs w:val="22"/>
        </w:rPr>
        <w:t xml:space="preserve">. </w:t>
      </w:r>
    </w:p>
    <w:p w:rsidR="00FA05A1" w:rsidRDefault="00FA05A1" w:rsidP="007162E3">
      <w:pPr>
        <w:numPr>
          <w:ilvl w:val="0"/>
          <w:numId w:val="42"/>
        </w:numPr>
        <w:ind w:left="357" w:hanging="357"/>
        <w:jc w:val="both"/>
        <w:rPr>
          <w:sz w:val="22"/>
          <w:szCs w:val="22"/>
        </w:rPr>
      </w:pPr>
      <w:r w:rsidRPr="0089021F">
        <w:rPr>
          <w:sz w:val="22"/>
          <w:szCs w:val="22"/>
        </w:rPr>
        <w:t xml:space="preserve">Nedodržanie zmluvne dohodnutých podmienok sa považuje za porušenie finančnej disciplíny a bude podliehať sankciám podľa ustanovenia § 31 zákona NR SR č. 523/2004 Z. z. o rozpočtových pravidlách verejnej správy a o zmene a doplnení niektorých zákonov v platnom znení. </w:t>
      </w:r>
    </w:p>
    <w:p w:rsidR="00FA05A1" w:rsidRPr="0089021F" w:rsidRDefault="00FA05A1" w:rsidP="002D37D6">
      <w:pPr>
        <w:jc w:val="both"/>
        <w:rPr>
          <w:sz w:val="22"/>
          <w:szCs w:val="22"/>
        </w:rPr>
      </w:pPr>
    </w:p>
    <w:p w:rsidR="00FA05A1" w:rsidRPr="0089021F" w:rsidRDefault="00FA05A1" w:rsidP="00771BF8">
      <w:pPr>
        <w:jc w:val="center"/>
        <w:rPr>
          <w:b/>
        </w:rPr>
      </w:pPr>
    </w:p>
    <w:p w:rsidR="00FA05A1" w:rsidRPr="0089021F" w:rsidRDefault="00FA05A1" w:rsidP="00771BF8">
      <w:pPr>
        <w:jc w:val="center"/>
        <w:rPr>
          <w:b/>
        </w:rPr>
      </w:pPr>
      <w:r w:rsidRPr="0089021F">
        <w:rPr>
          <w:b/>
        </w:rPr>
        <w:t>Článok V</w:t>
      </w:r>
    </w:p>
    <w:p w:rsidR="00FA05A1" w:rsidRPr="0089021F" w:rsidRDefault="00FA05A1" w:rsidP="00771BF8">
      <w:pPr>
        <w:jc w:val="center"/>
        <w:rPr>
          <w:b/>
        </w:rPr>
      </w:pPr>
      <w:r w:rsidRPr="0089021F">
        <w:rPr>
          <w:b/>
        </w:rPr>
        <w:t>Prechodné a záverečné ustanovenia</w:t>
      </w:r>
    </w:p>
    <w:p w:rsidR="00FA05A1" w:rsidRPr="0089021F" w:rsidRDefault="00FA05A1" w:rsidP="003C3874">
      <w:pPr>
        <w:numPr>
          <w:ilvl w:val="0"/>
          <w:numId w:val="25"/>
        </w:numPr>
        <w:spacing w:after="120"/>
        <w:ind w:left="357" w:hanging="357"/>
        <w:jc w:val="both"/>
        <w:rPr>
          <w:color w:val="FF0000"/>
          <w:sz w:val="22"/>
          <w:szCs w:val="22"/>
        </w:rPr>
      </w:pPr>
      <w:r w:rsidRPr="0089021F">
        <w:rPr>
          <w:sz w:val="22"/>
          <w:szCs w:val="22"/>
        </w:rPr>
        <w:t>Zmluva sa uzatvára na dobu určitú do doby poskytnutia dotácie, resp. do doby prevzatia oznámenia o neposkytnutí resp. krátení dotácie, najneskôr do vysporiadania všetkých záväzkov zmluvných strán vyplývajúcich z tejto zmluvy.</w:t>
      </w:r>
    </w:p>
    <w:p w:rsidR="00FA05A1" w:rsidRPr="0089021F" w:rsidRDefault="00FA05A1" w:rsidP="003C3874">
      <w:pPr>
        <w:numPr>
          <w:ilvl w:val="0"/>
          <w:numId w:val="25"/>
        </w:numPr>
        <w:suppressAutoHyphens w:val="0"/>
        <w:spacing w:after="120"/>
        <w:ind w:left="357" w:hanging="357"/>
        <w:jc w:val="both"/>
        <w:rPr>
          <w:sz w:val="22"/>
          <w:szCs w:val="22"/>
        </w:rPr>
      </w:pPr>
      <w:r w:rsidRPr="0089021F">
        <w:rPr>
          <w:sz w:val="22"/>
          <w:szCs w:val="22"/>
        </w:rPr>
        <w:t>Prijímateľ vyhlasuje, že všetky údaje, ktoré sú uvedené v tejto zmluve, ako aj údaje, ktoré boli poskytnuté prostredníctvom žiadosti o poskytnutie dotácie, sú úplné, pravdivé a získané v súlade s osobitnými právnymi predpismi. Prijímateľ vyhlasuje, že súhlasí so spracovaním a zverejnením poskytnutých údajov poskytovateľovi v rámci činností poskytovateľa súvisiacich s realizáciou Výzvy pre región 2019.</w:t>
      </w:r>
    </w:p>
    <w:p w:rsidR="00FA05A1" w:rsidRPr="0089021F" w:rsidRDefault="00FA05A1" w:rsidP="00771BF8">
      <w:pPr>
        <w:numPr>
          <w:ilvl w:val="0"/>
          <w:numId w:val="25"/>
        </w:numPr>
        <w:suppressAutoHyphens w:val="0"/>
        <w:spacing w:after="120"/>
        <w:ind w:left="357" w:hanging="357"/>
        <w:jc w:val="both"/>
        <w:rPr>
          <w:color w:val="FF0000"/>
          <w:sz w:val="22"/>
          <w:szCs w:val="22"/>
        </w:rPr>
      </w:pPr>
      <w:r w:rsidRPr="0089021F">
        <w:rPr>
          <w:bCs/>
          <w:sz w:val="22"/>
          <w:szCs w:val="22"/>
        </w:rPr>
        <w:t>V</w:t>
      </w:r>
      <w:r w:rsidRPr="0089021F">
        <w:rPr>
          <w:color w:val="000000"/>
          <w:sz w:val="22"/>
          <w:szCs w:val="22"/>
        </w:rPr>
        <w:t>šetky písomnosti vrátane tých, ktoré vyvolávajú právne účinky budú medzi zmluvnými stranami zabezpečované listami doručenými poštou, osobne alebo e</w:t>
      </w:r>
      <w:r w:rsidRPr="0089021F">
        <w:rPr>
          <w:b/>
          <w:color w:val="000000"/>
          <w:sz w:val="22"/>
          <w:szCs w:val="22"/>
        </w:rPr>
        <w:t>-</w:t>
      </w:r>
      <w:r w:rsidRPr="0089021F">
        <w:rPr>
          <w:color w:val="000000"/>
          <w:sz w:val="22"/>
          <w:szCs w:val="22"/>
        </w:rPr>
        <w:t xml:space="preserve">mailom  na adresy uvedené v záhlaví tejto zmluvy. Ak bola písomnosť zasielaná poštou, považuje sa za doručenú dňom, v ktorom ho adresát prevzal alebo odmietol prevziať, alebo </w:t>
      </w:r>
      <w:r w:rsidRPr="0089021F">
        <w:rPr>
          <w:sz w:val="22"/>
          <w:szCs w:val="22"/>
        </w:rPr>
        <w:t>na tretí deň odo dňa podania zásielky na pošte, ak sa uložená zásielka  vrátila späť odosielateľovi, i keď sa adresát o tom nedozvedel</w:t>
      </w:r>
      <w:r w:rsidRPr="0089021F">
        <w:rPr>
          <w:color w:val="000000"/>
          <w:sz w:val="22"/>
          <w:szCs w:val="22"/>
        </w:rPr>
        <w:t>. Ak bola písomnosť doručená osobne považuje sa za doručenú dňom prevzatia a ak e</w:t>
      </w:r>
      <w:r w:rsidRPr="0089021F">
        <w:rPr>
          <w:b/>
          <w:color w:val="000000"/>
          <w:sz w:val="22"/>
          <w:szCs w:val="22"/>
        </w:rPr>
        <w:t>-</w:t>
      </w:r>
      <w:r w:rsidRPr="0089021F">
        <w:rPr>
          <w:color w:val="000000"/>
          <w:sz w:val="22"/>
          <w:szCs w:val="22"/>
        </w:rPr>
        <w:t xml:space="preserve">mailom v momente prenosu, inak v nasledujúci pracovný deň, aj keď si ju adresát neprečítal. </w:t>
      </w:r>
    </w:p>
    <w:p w:rsidR="00FA05A1" w:rsidRPr="0089021F" w:rsidRDefault="00FA05A1" w:rsidP="00771BF8">
      <w:pPr>
        <w:numPr>
          <w:ilvl w:val="0"/>
          <w:numId w:val="25"/>
        </w:numPr>
        <w:suppressAutoHyphens w:val="0"/>
        <w:spacing w:after="120"/>
        <w:ind w:left="357" w:hanging="357"/>
        <w:jc w:val="both"/>
        <w:rPr>
          <w:color w:val="FF0000"/>
          <w:sz w:val="22"/>
          <w:szCs w:val="22"/>
        </w:rPr>
      </w:pPr>
      <w:r w:rsidRPr="0089021F">
        <w:rPr>
          <w:sz w:val="22"/>
          <w:szCs w:val="22"/>
        </w:rPr>
        <w:t xml:space="preserve">Práva a povinnosti zmluvných strán výslovne neupravené touto zmluvou sa spravujú príslušnými ustanoveniami Občianskeho zákonníka v platnom znení, ak nie je ustanovené inak. </w:t>
      </w:r>
    </w:p>
    <w:p w:rsidR="00FA05A1" w:rsidRPr="0089021F" w:rsidRDefault="00FA05A1" w:rsidP="00771BF8">
      <w:pPr>
        <w:numPr>
          <w:ilvl w:val="0"/>
          <w:numId w:val="25"/>
        </w:numPr>
        <w:spacing w:after="120"/>
        <w:ind w:left="357" w:hanging="357"/>
        <w:jc w:val="both"/>
        <w:rPr>
          <w:color w:val="FF0000"/>
          <w:sz w:val="22"/>
          <w:szCs w:val="22"/>
        </w:rPr>
      </w:pPr>
      <w:r w:rsidRPr="0089021F">
        <w:rPr>
          <w:sz w:val="22"/>
          <w:szCs w:val="22"/>
        </w:rPr>
        <w:t>Zmluva je vyhotovená v 4 rovnopisoch, z ktorých 1 dostane prijímateľ a 3 poskytovateľ.</w:t>
      </w:r>
    </w:p>
    <w:p w:rsidR="00FA05A1" w:rsidRPr="0089021F" w:rsidRDefault="00FA05A1" w:rsidP="00771BF8">
      <w:pPr>
        <w:numPr>
          <w:ilvl w:val="0"/>
          <w:numId w:val="25"/>
        </w:numPr>
        <w:spacing w:after="120"/>
        <w:ind w:left="357" w:hanging="357"/>
        <w:jc w:val="both"/>
        <w:rPr>
          <w:color w:val="FF0000"/>
          <w:sz w:val="22"/>
          <w:szCs w:val="22"/>
        </w:rPr>
      </w:pPr>
      <w:r w:rsidRPr="0089021F">
        <w:rPr>
          <w:sz w:val="22"/>
          <w:szCs w:val="22"/>
        </w:rPr>
        <w:t>Zmluvu je možné zmeniť len po vzájomnej dohode oboch zmluvných strán, a to formou písomných dodatkov.</w:t>
      </w:r>
    </w:p>
    <w:p w:rsidR="00FA05A1" w:rsidRPr="0089021F" w:rsidRDefault="00FA05A1" w:rsidP="00771BF8">
      <w:pPr>
        <w:numPr>
          <w:ilvl w:val="0"/>
          <w:numId w:val="25"/>
        </w:numPr>
        <w:spacing w:after="120"/>
        <w:ind w:left="357" w:hanging="357"/>
        <w:jc w:val="both"/>
        <w:rPr>
          <w:sz w:val="22"/>
          <w:szCs w:val="22"/>
        </w:rPr>
      </w:pPr>
      <w:r w:rsidRPr="0089021F">
        <w:rPr>
          <w:sz w:val="22"/>
          <w:szCs w:val="22"/>
        </w:rPr>
        <w:t xml:space="preserve">Zmluvné strany vyhlasujú, že ich spôsobilosť a voľnosť uzavrieť túto zmluvu, ako aj spôsobilosť k súvisiacim právnym úkonom nie je žiadnym spôsobom obmedzená alebo vylúčená. Zmluvné strany vyhlasujú, že si zmluvu prečítali, jej obsahu porozumeli a na znak súhlasu ju vo vlastnom mene </w:t>
      </w:r>
      <w:r w:rsidRPr="0089021F">
        <w:rPr>
          <w:sz w:val="22"/>
          <w:szCs w:val="22"/>
        </w:rPr>
        <w:lastRenderedPageBreak/>
        <w:t>podpisujú. Zmluvné strany vyhlasujú, že zmluva nie je uzavretá v tiesni, ani za nápadne nevýhodných podmienok.</w:t>
      </w:r>
    </w:p>
    <w:p w:rsidR="00FA05A1" w:rsidRPr="0089021F" w:rsidRDefault="00FA05A1" w:rsidP="00771BF8">
      <w:pPr>
        <w:numPr>
          <w:ilvl w:val="0"/>
          <w:numId w:val="25"/>
        </w:numPr>
        <w:spacing w:after="120"/>
        <w:ind w:left="357" w:hanging="357"/>
        <w:jc w:val="both"/>
        <w:rPr>
          <w:sz w:val="22"/>
          <w:szCs w:val="22"/>
        </w:rPr>
      </w:pPr>
      <w:r w:rsidRPr="0089021F">
        <w:rPr>
          <w:sz w:val="22"/>
          <w:szCs w:val="22"/>
        </w:rPr>
        <w:t>Prijímateľ dotácie berie na vedomie, že podmienky, za ktorých mu bola dotácia schválená je potrebné dodržiavať počas celého obdobia trvania zmluvy.</w:t>
      </w:r>
    </w:p>
    <w:p w:rsidR="00FA05A1" w:rsidRPr="0089021F" w:rsidRDefault="00FA05A1" w:rsidP="00771BF8">
      <w:pPr>
        <w:numPr>
          <w:ilvl w:val="0"/>
          <w:numId w:val="25"/>
        </w:numPr>
        <w:spacing w:after="120"/>
        <w:ind w:left="357" w:hanging="357"/>
        <w:jc w:val="both"/>
        <w:rPr>
          <w:sz w:val="22"/>
          <w:szCs w:val="22"/>
        </w:rPr>
      </w:pPr>
      <w:r w:rsidRPr="0089021F">
        <w:rPr>
          <w:sz w:val="22"/>
          <w:szCs w:val="22"/>
        </w:rPr>
        <w:t>Zmluva nadobúda platnosť dňom jej podpísania oboma zmluvnými stranami a účinnosť dňom nasledujúcim po dni jej zverejnenia. Zmluva je povinne zverejňovanou zmluvou a v prípade, že  obe zmluvné strany sú povinnými osobami, zverejňujú ju obidve zmluvné strany spôsobom uvedeným  v zákone č. 211/2000 Z. z. Rozhodujúce je jej prvé zverejnenie (§ 5a zákona č. 211/2000 Z. z.).</w:t>
      </w:r>
    </w:p>
    <w:p w:rsidR="00FA05A1" w:rsidRPr="0089021F" w:rsidRDefault="00FA05A1" w:rsidP="00771BF8">
      <w:pPr>
        <w:rPr>
          <w:sz w:val="16"/>
          <w:szCs w:val="16"/>
        </w:rPr>
      </w:pPr>
    </w:p>
    <w:p w:rsidR="00FA05A1" w:rsidRPr="0089021F" w:rsidRDefault="00635159" w:rsidP="00E554E6">
      <w:pPr>
        <w:jc w:val="both"/>
        <w:rPr>
          <w:sz w:val="22"/>
          <w:szCs w:val="22"/>
        </w:rPr>
      </w:pPr>
      <w:r>
        <w:rPr>
          <w:sz w:val="22"/>
          <w:szCs w:val="22"/>
        </w:rPr>
        <w:t>V Prešove, dňa</w:t>
      </w:r>
      <w:r w:rsidR="00FA05A1" w:rsidRPr="0089021F">
        <w:rPr>
          <w:sz w:val="22"/>
          <w:szCs w:val="22"/>
        </w:rPr>
        <w:tab/>
      </w:r>
      <w:r w:rsidR="00FA05A1" w:rsidRPr="0089021F">
        <w:rPr>
          <w:sz w:val="22"/>
          <w:szCs w:val="22"/>
        </w:rPr>
        <w:tab/>
      </w:r>
      <w:r>
        <w:rPr>
          <w:sz w:val="22"/>
          <w:szCs w:val="22"/>
        </w:rPr>
        <w:tab/>
      </w:r>
      <w:r>
        <w:rPr>
          <w:sz w:val="22"/>
          <w:szCs w:val="22"/>
        </w:rPr>
        <w:tab/>
      </w:r>
      <w:r w:rsidR="00833BF4">
        <w:rPr>
          <w:sz w:val="22"/>
          <w:szCs w:val="22"/>
        </w:rPr>
        <w:tab/>
      </w:r>
      <w:r w:rsidR="00833BF4">
        <w:rPr>
          <w:sz w:val="22"/>
          <w:szCs w:val="22"/>
        </w:rPr>
        <w:tab/>
      </w:r>
      <w:r>
        <w:rPr>
          <w:sz w:val="22"/>
          <w:szCs w:val="22"/>
        </w:rPr>
        <w:t xml:space="preserve">V Prešove, dňa </w:t>
      </w:r>
    </w:p>
    <w:p w:rsidR="00FA05A1" w:rsidRPr="0089021F" w:rsidRDefault="00FA05A1" w:rsidP="00E554E6">
      <w:pPr>
        <w:rPr>
          <w:b/>
          <w:sz w:val="22"/>
          <w:szCs w:val="22"/>
        </w:rPr>
      </w:pPr>
      <w:r w:rsidRPr="0089021F">
        <w:rPr>
          <w:sz w:val="22"/>
          <w:szCs w:val="22"/>
        </w:rPr>
        <w:t xml:space="preserve"> </w:t>
      </w:r>
    </w:p>
    <w:p w:rsidR="00FA05A1" w:rsidRPr="0089021F" w:rsidRDefault="00FA05A1" w:rsidP="00E554E6">
      <w:pPr>
        <w:rPr>
          <w:b/>
          <w:sz w:val="22"/>
          <w:szCs w:val="22"/>
        </w:rPr>
      </w:pPr>
      <w:r w:rsidRPr="0089021F">
        <w:rPr>
          <w:sz w:val="22"/>
          <w:szCs w:val="22"/>
        </w:rPr>
        <w:t xml:space="preserve">Poskytovateľ:                        </w:t>
      </w:r>
      <w:r w:rsidRPr="0089021F">
        <w:rPr>
          <w:sz w:val="22"/>
          <w:szCs w:val="22"/>
        </w:rPr>
        <w:tab/>
      </w:r>
      <w:r w:rsidRPr="0089021F">
        <w:rPr>
          <w:sz w:val="22"/>
          <w:szCs w:val="22"/>
        </w:rPr>
        <w:tab/>
      </w:r>
      <w:r w:rsidRPr="0089021F">
        <w:rPr>
          <w:sz w:val="22"/>
          <w:szCs w:val="22"/>
        </w:rPr>
        <w:tab/>
      </w:r>
      <w:r w:rsidRPr="0089021F">
        <w:rPr>
          <w:sz w:val="22"/>
          <w:szCs w:val="22"/>
        </w:rPr>
        <w:tab/>
        <w:t>Prijímateľ:</w:t>
      </w:r>
    </w:p>
    <w:p w:rsidR="00FA05A1" w:rsidRPr="0089021F" w:rsidRDefault="00FA05A1" w:rsidP="00E554E6">
      <w:pPr>
        <w:jc w:val="both"/>
        <w:rPr>
          <w:sz w:val="20"/>
          <w:szCs w:val="20"/>
        </w:rPr>
      </w:pPr>
      <w:r w:rsidRPr="0089021F">
        <w:rPr>
          <w:b/>
          <w:sz w:val="22"/>
          <w:szCs w:val="22"/>
        </w:rPr>
        <w:t xml:space="preserve">Prešovský samosprávny kraj                                         </w:t>
      </w:r>
    </w:p>
    <w:p w:rsidR="00FA05A1" w:rsidRPr="0089021F" w:rsidRDefault="00FA05A1" w:rsidP="00E554E6">
      <w:pPr>
        <w:jc w:val="both"/>
        <w:rPr>
          <w:sz w:val="20"/>
          <w:szCs w:val="20"/>
        </w:rPr>
      </w:pPr>
    </w:p>
    <w:p w:rsidR="00FA05A1" w:rsidRPr="0089021F" w:rsidRDefault="00FA05A1" w:rsidP="00E554E6">
      <w:pPr>
        <w:jc w:val="both"/>
        <w:rPr>
          <w:sz w:val="20"/>
          <w:szCs w:val="20"/>
        </w:rPr>
      </w:pPr>
      <w:r w:rsidRPr="0089021F">
        <w:rPr>
          <w:sz w:val="20"/>
          <w:szCs w:val="20"/>
        </w:rPr>
        <w:t xml:space="preserve">                   </w:t>
      </w:r>
    </w:p>
    <w:p w:rsidR="00FA05A1" w:rsidRPr="0089021F" w:rsidRDefault="00FA05A1" w:rsidP="00E554E6">
      <w:pPr>
        <w:jc w:val="both"/>
        <w:rPr>
          <w:sz w:val="20"/>
          <w:szCs w:val="20"/>
        </w:rPr>
      </w:pPr>
    </w:p>
    <w:p w:rsidR="00FA05A1" w:rsidRDefault="00FA05A1" w:rsidP="00E554E6">
      <w:pPr>
        <w:jc w:val="both"/>
        <w:rPr>
          <w:sz w:val="20"/>
          <w:szCs w:val="20"/>
        </w:rPr>
      </w:pPr>
    </w:p>
    <w:p w:rsidR="00635159" w:rsidRDefault="00635159" w:rsidP="00E554E6">
      <w:pPr>
        <w:jc w:val="both"/>
        <w:rPr>
          <w:sz w:val="20"/>
          <w:szCs w:val="20"/>
        </w:rPr>
      </w:pPr>
    </w:p>
    <w:p w:rsidR="00635159" w:rsidRDefault="00635159" w:rsidP="00E554E6">
      <w:pPr>
        <w:jc w:val="both"/>
        <w:rPr>
          <w:sz w:val="20"/>
          <w:szCs w:val="20"/>
        </w:rPr>
      </w:pPr>
    </w:p>
    <w:p w:rsidR="00635159" w:rsidRDefault="00635159" w:rsidP="00E554E6">
      <w:pPr>
        <w:jc w:val="both"/>
        <w:rPr>
          <w:sz w:val="20"/>
          <w:szCs w:val="20"/>
        </w:rPr>
      </w:pPr>
    </w:p>
    <w:p w:rsidR="00635159" w:rsidRDefault="00635159" w:rsidP="00E554E6">
      <w:pPr>
        <w:jc w:val="both"/>
        <w:rPr>
          <w:sz w:val="20"/>
          <w:szCs w:val="20"/>
        </w:rPr>
      </w:pPr>
    </w:p>
    <w:p w:rsidR="00635159" w:rsidRDefault="00635159" w:rsidP="00E554E6">
      <w:pPr>
        <w:jc w:val="both"/>
        <w:rPr>
          <w:sz w:val="20"/>
          <w:szCs w:val="20"/>
        </w:rPr>
      </w:pPr>
    </w:p>
    <w:p w:rsidR="00635159" w:rsidRDefault="00635159" w:rsidP="00E554E6">
      <w:pPr>
        <w:jc w:val="both"/>
        <w:rPr>
          <w:sz w:val="20"/>
          <w:szCs w:val="20"/>
        </w:rPr>
      </w:pPr>
    </w:p>
    <w:p w:rsidR="00635159" w:rsidRPr="0089021F" w:rsidRDefault="00635159" w:rsidP="00E554E6">
      <w:pPr>
        <w:jc w:val="both"/>
        <w:rPr>
          <w:sz w:val="20"/>
          <w:szCs w:val="20"/>
        </w:rPr>
      </w:pPr>
    </w:p>
    <w:p w:rsidR="00FA05A1" w:rsidRPr="0089021F" w:rsidRDefault="00FA05A1" w:rsidP="00E554E6">
      <w:pPr>
        <w:jc w:val="both"/>
        <w:rPr>
          <w:sz w:val="16"/>
          <w:szCs w:val="16"/>
        </w:rPr>
      </w:pPr>
    </w:p>
    <w:p w:rsidR="00FA05A1" w:rsidRPr="0089021F" w:rsidRDefault="00FA05A1" w:rsidP="00E554E6">
      <w:pPr>
        <w:jc w:val="both"/>
        <w:rPr>
          <w:sz w:val="20"/>
          <w:szCs w:val="20"/>
        </w:rPr>
      </w:pPr>
    </w:p>
    <w:p w:rsidR="00FA05A1" w:rsidRPr="0089021F" w:rsidRDefault="00FA05A1" w:rsidP="00E554E6">
      <w:pPr>
        <w:jc w:val="both"/>
        <w:rPr>
          <w:sz w:val="22"/>
          <w:szCs w:val="22"/>
        </w:rPr>
      </w:pPr>
      <w:r w:rsidRPr="0089021F">
        <w:rPr>
          <w:sz w:val="20"/>
          <w:szCs w:val="20"/>
        </w:rPr>
        <w:t>.......................................................................</w:t>
      </w:r>
      <w:r w:rsidRPr="0089021F">
        <w:rPr>
          <w:sz w:val="20"/>
          <w:szCs w:val="20"/>
        </w:rPr>
        <w:tab/>
      </w:r>
      <w:r w:rsidRPr="0089021F">
        <w:rPr>
          <w:sz w:val="20"/>
          <w:szCs w:val="20"/>
        </w:rPr>
        <w:tab/>
        <w:t>.................................................................................</w:t>
      </w:r>
      <w:r w:rsidRPr="0089021F">
        <w:rPr>
          <w:b/>
          <w:sz w:val="22"/>
          <w:szCs w:val="22"/>
        </w:rPr>
        <w:t xml:space="preserve">                                </w:t>
      </w:r>
      <w:r w:rsidRPr="0089021F">
        <w:rPr>
          <w:sz w:val="22"/>
          <w:szCs w:val="22"/>
        </w:rPr>
        <w:t xml:space="preserve">PaedDr. Milan Majerský, PhD.,                                </w:t>
      </w:r>
      <w:r w:rsidRPr="0089021F">
        <w:rPr>
          <w:sz w:val="22"/>
          <w:szCs w:val="22"/>
        </w:rPr>
        <w:tab/>
      </w:r>
    </w:p>
    <w:p w:rsidR="00FA05A1" w:rsidRPr="0089021F" w:rsidRDefault="00FA05A1" w:rsidP="00E554E6">
      <w:pPr>
        <w:jc w:val="both"/>
        <w:rPr>
          <w:sz w:val="22"/>
          <w:szCs w:val="22"/>
        </w:rPr>
      </w:pPr>
      <w:r w:rsidRPr="0089021F">
        <w:rPr>
          <w:sz w:val="22"/>
          <w:szCs w:val="22"/>
        </w:rPr>
        <w:t xml:space="preserve">predseda                                                     </w:t>
      </w:r>
      <w:r w:rsidRPr="0089021F">
        <w:rPr>
          <w:sz w:val="22"/>
          <w:szCs w:val="22"/>
        </w:rPr>
        <w:tab/>
      </w:r>
      <w:r w:rsidRPr="0089021F">
        <w:rPr>
          <w:sz w:val="22"/>
          <w:szCs w:val="22"/>
        </w:rPr>
        <w:tab/>
      </w:r>
      <w:bookmarkStart w:id="0" w:name="_GoBack"/>
      <w:bookmarkEnd w:id="0"/>
    </w:p>
    <w:p w:rsidR="00635159" w:rsidRDefault="00635159" w:rsidP="00E554E6">
      <w:pPr>
        <w:suppressAutoHyphens w:val="0"/>
        <w:jc w:val="both"/>
        <w:rPr>
          <w:sz w:val="22"/>
          <w:szCs w:val="22"/>
        </w:rPr>
      </w:pPr>
    </w:p>
    <w:p w:rsidR="00635159" w:rsidRDefault="00635159" w:rsidP="00E554E6">
      <w:pPr>
        <w:suppressAutoHyphens w:val="0"/>
        <w:jc w:val="both"/>
        <w:rPr>
          <w:sz w:val="22"/>
          <w:szCs w:val="22"/>
        </w:rPr>
      </w:pPr>
    </w:p>
    <w:p w:rsidR="00635159" w:rsidRDefault="00635159" w:rsidP="00E554E6">
      <w:pPr>
        <w:suppressAutoHyphens w:val="0"/>
        <w:jc w:val="both"/>
        <w:rPr>
          <w:sz w:val="22"/>
          <w:szCs w:val="22"/>
        </w:rPr>
      </w:pPr>
    </w:p>
    <w:p w:rsidR="00635159" w:rsidRDefault="00635159" w:rsidP="00E554E6">
      <w:pPr>
        <w:suppressAutoHyphens w:val="0"/>
        <w:jc w:val="both"/>
        <w:rPr>
          <w:sz w:val="22"/>
          <w:szCs w:val="22"/>
        </w:rPr>
      </w:pPr>
    </w:p>
    <w:p w:rsidR="00635159" w:rsidRDefault="00635159" w:rsidP="00E554E6">
      <w:pPr>
        <w:suppressAutoHyphens w:val="0"/>
        <w:jc w:val="both"/>
        <w:rPr>
          <w:sz w:val="22"/>
          <w:szCs w:val="22"/>
        </w:rPr>
      </w:pPr>
    </w:p>
    <w:p w:rsidR="00635159" w:rsidRDefault="00635159" w:rsidP="00E554E6">
      <w:pPr>
        <w:suppressAutoHyphens w:val="0"/>
        <w:jc w:val="both"/>
        <w:rPr>
          <w:sz w:val="22"/>
          <w:szCs w:val="22"/>
        </w:rPr>
      </w:pPr>
    </w:p>
    <w:p w:rsidR="00635159" w:rsidRDefault="00635159" w:rsidP="00E554E6">
      <w:pPr>
        <w:suppressAutoHyphens w:val="0"/>
        <w:jc w:val="both"/>
        <w:rPr>
          <w:sz w:val="22"/>
          <w:szCs w:val="22"/>
        </w:rPr>
      </w:pPr>
    </w:p>
    <w:p w:rsidR="00635159" w:rsidRDefault="00635159" w:rsidP="00E554E6">
      <w:pPr>
        <w:suppressAutoHyphens w:val="0"/>
        <w:jc w:val="both"/>
        <w:rPr>
          <w:sz w:val="22"/>
          <w:szCs w:val="22"/>
        </w:rPr>
      </w:pPr>
    </w:p>
    <w:p w:rsidR="00635159" w:rsidRDefault="00635159" w:rsidP="00E554E6">
      <w:pPr>
        <w:suppressAutoHyphens w:val="0"/>
        <w:jc w:val="both"/>
        <w:rPr>
          <w:sz w:val="22"/>
          <w:szCs w:val="22"/>
        </w:rPr>
      </w:pPr>
    </w:p>
    <w:p w:rsidR="00635159" w:rsidRDefault="00635159" w:rsidP="00E554E6">
      <w:pPr>
        <w:suppressAutoHyphens w:val="0"/>
        <w:jc w:val="both"/>
        <w:rPr>
          <w:sz w:val="22"/>
          <w:szCs w:val="22"/>
        </w:rPr>
      </w:pPr>
    </w:p>
    <w:p w:rsidR="00635159" w:rsidRDefault="00635159" w:rsidP="00E554E6">
      <w:pPr>
        <w:suppressAutoHyphens w:val="0"/>
        <w:jc w:val="both"/>
        <w:rPr>
          <w:sz w:val="22"/>
          <w:szCs w:val="22"/>
        </w:rPr>
      </w:pPr>
    </w:p>
    <w:p w:rsidR="00635159" w:rsidRDefault="00635159" w:rsidP="00E554E6">
      <w:pPr>
        <w:suppressAutoHyphens w:val="0"/>
        <w:jc w:val="both"/>
        <w:rPr>
          <w:sz w:val="22"/>
          <w:szCs w:val="22"/>
        </w:rPr>
      </w:pPr>
    </w:p>
    <w:p w:rsidR="00635159" w:rsidRDefault="00635159" w:rsidP="00E554E6">
      <w:pPr>
        <w:suppressAutoHyphens w:val="0"/>
        <w:jc w:val="both"/>
        <w:rPr>
          <w:sz w:val="22"/>
          <w:szCs w:val="22"/>
        </w:rPr>
      </w:pPr>
    </w:p>
    <w:p w:rsidR="00635159" w:rsidRDefault="00635159" w:rsidP="00E554E6">
      <w:pPr>
        <w:suppressAutoHyphens w:val="0"/>
        <w:jc w:val="both"/>
        <w:rPr>
          <w:sz w:val="22"/>
          <w:szCs w:val="22"/>
        </w:rPr>
      </w:pPr>
    </w:p>
    <w:p w:rsidR="00635159" w:rsidRDefault="00635159" w:rsidP="00E554E6">
      <w:pPr>
        <w:suppressAutoHyphens w:val="0"/>
        <w:jc w:val="both"/>
        <w:rPr>
          <w:sz w:val="22"/>
          <w:szCs w:val="22"/>
        </w:rPr>
      </w:pPr>
    </w:p>
    <w:p w:rsidR="00635159" w:rsidRDefault="00635159" w:rsidP="00E554E6">
      <w:pPr>
        <w:suppressAutoHyphens w:val="0"/>
        <w:jc w:val="both"/>
        <w:rPr>
          <w:sz w:val="22"/>
          <w:szCs w:val="22"/>
        </w:rPr>
      </w:pPr>
    </w:p>
    <w:p w:rsidR="00635159" w:rsidRDefault="00635159" w:rsidP="00E554E6">
      <w:pPr>
        <w:suppressAutoHyphens w:val="0"/>
        <w:jc w:val="both"/>
        <w:rPr>
          <w:sz w:val="22"/>
          <w:szCs w:val="22"/>
        </w:rPr>
      </w:pPr>
    </w:p>
    <w:p w:rsidR="00635159" w:rsidRDefault="00635159" w:rsidP="00E554E6">
      <w:pPr>
        <w:suppressAutoHyphens w:val="0"/>
        <w:jc w:val="both"/>
        <w:rPr>
          <w:sz w:val="22"/>
          <w:szCs w:val="22"/>
        </w:rPr>
      </w:pPr>
    </w:p>
    <w:p w:rsidR="00635159" w:rsidRDefault="00635159" w:rsidP="00E554E6">
      <w:pPr>
        <w:suppressAutoHyphens w:val="0"/>
        <w:jc w:val="both"/>
        <w:rPr>
          <w:sz w:val="22"/>
          <w:szCs w:val="22"/>
        </w:rPr>
      </w:pPr>
    </w:p>
    <w:p w:rsidR="00635159" w:rsidRDefault="00635159" w:rsidP="00E554E6">
      <w:pPr>
        <w:suppressAutoHyphens w:val="0"/>
        <w:jc w:val="both"/>
        <w:rPr>
          <w:sz w:val="22"/>
          <w:szCs w:val="22"/>
        </w:rPr>
      </w:pPr>
    </w:p>
    <w:p w:rsidR="00FA05A1" w:rsidRPr="0089021F" w:rsidRDefault="00FA05A1" w:rsidP="00E554E6">
      <w:pPr>
        <w:suppressAutoHyphens w:val="0"/>
        <w:jc w:val="both"/>
        <w:rPr>
          <w:sz w:val="22"/>
          <w:szCs w:val="22"/>
        </w:rPr>
      </w:pPr>
      <w:r w:rsidRPr="0089021F">
        <w:rPr>
          <w:sz w:val="22"/>
          <w:szCs w:val="22"/>
        </w:rPr>
        <w:t xml:space="preserve">                                         </w:t>
      </w:r>
      <w:r w:rsidRPr="0089021F">
        <w:rPr>
          <w:sz w:val="22"/>
          <w:szCs w:val="22"/>
        </w:rPr>
        <w:tab/>
      </w:r>
      <w:r w:rsidRPr="0089021F">
        <w:rPr>
          <w:sz w:val="22"/>
          <w:szCs w:val="22"/>
        </w:rPr>
        <w:tab/>
      </w:r>
    </w:p>
    <w:p w:rsidR="00FA05A1" w:rsidRPr="0089021F" w:rsidRDefault="00FA05A1" w:rsidP="00E554E6">
      <w:pPr>
        <w:jc w:val="both"/>
        <w:rPr>
          <w:sz w:val="22"/>
          <w:szCs w:val="22"/>
        </w:rPr>
      </w:pPr>
      <w:r w:rsidRPr="0089021F">
        <w:rPr>
          <w:sz w:val="22"/>
          <w:szCs w:val="22"/>
        </w:rPr>
        <w:t xml:space="preserve">Táto zmluva bola zverejnená dňa: </w:t>
      </w:r>
    </w:p>
    <w:p w:rsidR="00FA05A1" w:rsidRDefault="00FA05A1" w:rsidP="00E554E6">
      <w:pPr>
        <w:jc w:val="both"/>
        <w:rPr>
          <w:sz w:val="22"/>
          <w:szCs w:val="22"/>
        </w:rPr>
      </w:pPr>
      <w:r w:rsidRPr="0089021F">
        <w:rPr>
          <w:sz w:val="22"/>
          <w:szCs w:val="22"/>
        </w:rPr>
        <w:t>Táto zmluva nadobudla účinnosť dňa:</w:t>
      </w:r>
    </w:p>
    <w:p w:rsidR="00FA05A1" w:rsidRDefault="00FA05A1" w:rsidP="00E554E6">
      <w:pPr>
        <w:jc w:val="both"/>
        <w:rPr>
          <w:sz w:val="22"/>
          <w:szCs w:val="22"/>
        </w:rPr>
      </w:pPr>
    </w:p>
    <w:p w:rsidR="00FA05A1" w:rsidRDefault="00FA05A1" w:rsidP="00E554E6">
      <w:pPr>
        <w:jc w:val="both"/>
        <w:rPr>
          <w:sz w:val="22"/>
          <w:szCs w:val="22"/>
        </w:rPr>
      </w:pPr>
    </w:p>
    <w:p w:rsidR="00FA05A1" w:rsidRDefault="00FA05A1" w:rsidP="00E554E6">
      <w:pPr>
        <w:jc w:val="both"/>
        <w:rPr>
          <w:sz w:val="22"/>
          <w:szCs w:val="22"/>
        </w:rPr>
      </w:pPr>
    </w:p>
    <w:p w:rsidR="00FA05A1" w:rsidRDefault="00FA05A1" w:rsidP="00E554E6">
      <w:pPr>
        <w:jc w:val="both"/>
        <w:rPr>
          <w:sz w:val="22"/>
          <w:szCs w:val="22"/>
        </w:rPr>
      </w:pPr>
    </w:p>
    <w:p w:rsidR="00FA05A1" w:rsidRDefault="00FA05A1" w:rsidP="00E554E6">
      <w:pPr>
        <w:jc w:val="both"/>
        <w:rPr>
          <w:sz w:val="22"/>
          <w:szCs w:val="22"/>
        </w:rPr>
      </w:pPr>
      <w:r>
        <w:rPr>
          <w:sz w:val="22"/>
          <w:szCs w:val="22"/>
        </w:rPr>
        <w:t>Príloha:</w:t>
      </w:r>
    </w:p>
    <w:p w:rsidR="00FA05A1" w:rsidRDefault="00FA05A1" w:rsidP="00530918">
      <w:pPr>
        <w:jc w:val="both"/>
        <w:rPr>
          <w:sz w:val="22"/>
          <w:szCs w:val="22"/>
        </w:rPr>
      </w:pPr>
      <w:r>
        <w:rPr>
          <w:sz w:val="22"/>
          <w:szCs w:val="22"/>
        </w:rPr>
        <w:t>Manuál pre informovanie a komunikáciu</w:t>
      </w:r>
    </w:p>
    <w:p w:rsidR="00FA05A1" w:rsidRDefault="00FA05A1" w:rsidP="00530918">
      <w:pPr>
        <w:jc w:val="both"/>
        <w:rPr>
          <w:sz w:val="22"/>
          <w:szCs w:val="22"/>
        </w:rPr>
        <w:sectPr w:rsidR="00FA05A1" w:rsidSect="00FA05A1">
          <w:headerReference w:type="default" r:id="rId8"/>
          <w:footerReference w:type="default" r:id="rId9"/>
          <w:pgSz w:w="11906" w:h="16838"/>
          <w:pgMar w:top="680" w:right="1276" w:bottom="680" w:left="1276" w:header="709" w:footer="459" w:gutter="0"/>
          <w:pgNumType w:start="1"/>
          <w:cols w:space="708"/>
          <w:docGrid w:linePitch="360"/>
        </w:sectPr>
      </w:pPr>
    </w:p>
    <w:p w:rsidR="00FA05A1" w:rsidRPr="00530918" w:rsidRDefault="00FA05A1" w:rsidP="00530918">
      <w:pPr>
        <w:jc w:val="both"/>
        <w:rPr>
          <w:sz w:val="22"/>
          <w:szCs w:val="22"/>
        </w:rPr>
      </w:pPr>
    </w:p>
    <w:sectPr w:rsidR="00FA05A1" w:rsidRPr="00530918" w:rsidSect="00FA05A1">
      <w:headerReference w:type="default" r:id="rId10"/>
      <w:footerReference w:type="default" r:id="rId11"/>
      <w:type w:val="continuous"/>
      <w:pgSz w:w="11906" w:h="16838"/>
      <w:pgMar w:top="680" w:right="1276" w:bottom="680" w:left="1276" w:header="709" w:footer="4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05A1" w:rsidRDefault="00FA05A1" w:rsidP="00064502">
      <w:r>
        <w:separator/>
      </w:r>
    </w:p>
  </w:endnote>
  <w:endnote w:type="continuationSeparator" w:id="0">
    <w:p w:rsidR="00FA05A1" w:rsidRDefault="00FA05A1" w:rsidP="00064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5A1" w:rsidRDefault="00FA05A1">
    <w:pPr>
      <w:pStyle w:val="Pta"/>
      <w:jc w:val="right"/>
    </w:pPr>
    <w:r w:rsidRPr="00064502">
      <w:rPr>
        <w:sz w:val="20"/>
        <w:szCs w:val="20"/>
      </w:rPr>
      <w:fldChar w:fldCharType="begin"/>
    </w:r>
    <w:r w:rsidRPr="00064502">
      <w:rPr>
        <w:sz w:val="20"/>
        <w:szCs w:val="20"/>
      </w:rPr>
      <w:instrText xml:space="preserve"> PAGE   \* MERGEFORMAT </w:instrText>
    </w:r>
    <w:r w:rsidRPr="00064502">
      <w:rPr>
        <w:sz w:val="20"/>
        <w:szCs w:val="20"/>
      </w:rPr>
      <w:fldChar w:fldCharType="separate"/>
    </w:r>
    <w:r w:rsidR="00833BF4">
      <w:rPr>
        <w:noProof/>
        <w:sz w:val="20"/>
        <w:szCs w:val="20"/>
      </w:rPr>
      <w:t>6</w:t>
    </w:r>
    <w:r w:rsidRPr="00064502">
      <w:rPr>
        <w:sz w:val="20"/>
        <w:szCs w:val="20"/>
      </w:rPr>
      <w:fldChar w:fldCharType="end"/>
    </w:r>
  </w:p>
  <w:p w:rsidR="00FA05A1" w:rsidRDefault="00FA05A1">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502" w:rsidRDefault="00064502">
    <w:pPr>
      <w:pStyle w:val="Pta"/>
      <w:jc w:val="right"/>
    </w:pPr>
    <w:r w:rsidRPr="00064502">
      <w:rPr>
        <w:sz w:val="20"/>
        <w:szCs w:val="20"/>
      </w:rPr>
      <w:fldChar w:fldCharType="begin"/>
    </w:r>
    <w:r w:rsidRPr="00064502">
      <w:rPr>
        <w:sz w:val="20"/>
        <w:szCs w:val="20"/>
      </w:rPr>
      <w:instrText xml:space="preserve"> PAGE   \* MERGEFORMAT </w:instrText>
    </w:r>
    <w:r w:rsidRPr="00064502">
      <w:rPr>
        <w:sz w:val="20"/>
        <w:szCs w:val="20"/>
      </w:rPr>
      <w:fldChar w:fldCharType="separate"/>
    </w:r>
    <w:r w:rsidR="00FA05A1">
      <w:rPr>
        <w:noProof/>
        <w:sz w:val="20"/>
        <w:szCs w:val="20"/>
      </w:rPr>
      <w:t>1</w:t>
    </w:r>
    <w:r w:rsidRPr="00064502">
      <w:rPr>
        <w:sz w:val="20"/>
        <w:szCs w:val="20"/>
      </w:rPr>
      <w:fldChar w:fldCharType="end"/>
    </w:r>
  </w:p>
  <w:p w:rsidR="00064502" w:rsidRDefault="0006450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05A1" w:rsidRDefault="00FA05A1" w:rsidP="00064502">
      <w:r>
        <w:separator/>
      </w:r>
    </w:p>
  </w:footnote>
  <w:footnote w:type="continuationSeparator" w:id="0">
    <w:p w:rsidR="00FA05A1" w:rsidRDefault="00FA05A1" w:rsidP="000645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5A1" w:rsidRPr="00345811" w:rsidRDefault="00FA05A1" w:rsidP="00C5708F">
    <w:pPr>
      <w:pStyle w:val="Hlavika"/>
      <w:jc w:val="right"/>
      <w:rPr>
        <w:sz w:val="16"/>
        <w:szCs w:val="16"/>
        <w:lang w:val="sk-SK"/>
      </w:rPr>
    </w:pPr>
    <w:r w:rsidRPr="00345811">
      <w:rPr>
        <w:sz w:val="16"/>
        <w:szCs w:val="16"/>
      </w:rPr>
      <w:t>Číslo z registra zmlúv Ú PSK</w:t>
    </w:r>
    <w:r w:rsidRPr="00345811">
      <w:rPr>
        <w:sz w:val="16"/>
        <w:szCs w:val="16"/>
        <w:lang w:val="sk-SK"/>
      </w:rPr>
      <w:t xml:space="preserve"> </w:t>
    </w:r>
    <w:r w:rsidR="00E262A4">
      <w:rPr>
        <w:sz w:val="16"/>
        <w:szCs w:val="16"/>
        <w:lang w:val="sk-SK"/>
      </w:rPr>
      <w:t>...</w:t>
    </w:r>
    <w:r w:rsidRPr="006A55A4">
      <w:rPr>
        <w:noProof/>
        <w:sz w:val="16"/>
        <w:szCs w:val="16"/>
      </w:rPr>
      <w:t>/2019/ORR</w:t>
    </w:r>
    <w:r w:rsidRPr="00345811">
      <w:rPr>
        <w:sz w:val="16"/>
        <w:szCs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CDC" w:rsidRPr="00345811" w:rsidRDefault="00EE5CDC" w:rsidP="00C5708F">
    <w:pPr>
      <w:pStyle w:val="Hlavika"/>
      <w:jc w:val="right"/>
      <w:rPr>
        <w:sz w:val="16"/>
        <w:szCs w:val="16"/>
        <w:lang w:val="sk-SK"/>
      </w:rPr>
    </w:pPr>
    <w:r w:rsidRPr="00345811">
      <w:rPr>
        <w:sz w:val="16"/>
        <w:szCs w:val="16"/>
      </w:rPr>
      <w:t>Číslo z registra zmlúv Ú PSK</w:t>
    </w:r>
    <w:r w:rsidR="002A4C8E" w:rsidRPr="00345811">
      <w:rPr>
        <w:sz w:val="16"/>
        <w:szCs w:val="16"/>
        <w:lang w:val="sk-SK"/>
      </w:rPr>
      <w:t xml:space="preserve"> </w:t>
    </w:r>
    <w:r w:rsidR="009B7191" w:rsidRPr="006A55A4">
      <w:rPr>
        <w:noProof/>
        <w:sz w:val="16"/>
        <w:szCs w:val="16"/>
      </w:rPr>
      <w:t>939/2019/ORR</w:t>
    </w:r>
    <w:r w:rsidRPr="00345811">
      <w:rPr>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0000001"/>
    <w:multiLevelType w:val="singleLevel"/>
    <w:tmpl w:val="00000001"/>
    <w:lvl w:ilvl="0">
      <w:start w:val="1"/>
      <w:numFmt w:val="decimal"/>
      <w:lvlText w:val="%1."/>
      <w:lvlJc w:val="left"/>
      <w:pPr>
        <w:tabs>
          <w:tab w:val="num" w:pos="360"/>
        </w:tabs>
        <w:ind w:left="360" w:hanging="360"/>
      </w:pPr>
    </w:lvl>
  </w:abstractNum>
  <w:abstractNum w:abstractNumId="1" w15:restartNumberingAfterBreak="1">
    <w:nsid w:val="0A0512E4"/>
    <w:multiLevelType w:val="multilevel"/>
    <w:tmpl w:val="F0744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1">
    <w:nsid w:val="0F1C54D9"/>
    <w:multiLevelType w:val="hybridMultilevel"/>
    <w:tmpl w:val="15A0E3D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1">
    <w:nsid w:val="13474B25"/>
    <w:multiLevelType w:val="multilevel"/>
    <w:tmpl w:val="0832A5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1">
    <w:nsid w:val="15D07A0E"/>
    <w:multiLevelType w:val="hybridMultilevel"/>
    <w:tmpl w:val="6B786AA4"/>
    <w:lvl w:ilvl="0" w:tplc="DE4A4FB4">
      <w:start w:val="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1">
    <w:nsid w:val="18441E49"/>
    <w:multiLevelType w:val="hybridMultilevel"/>
    <w:tmpl w:val="7FD4740C"/>
    <w:lvl w:ilvl="0" w:tplc="8D62712C">
      <w:start w:val="1"/>
      <w:numFmt w:val="decimal"/>
      <w:lvlText w:val="%1."/>
      <w:lvlJc w:val="left"/>
      <w:pPr>
        <w:ind w:left="360" w:hanging="360"/>
      </w:pPr>
      <w:rPr>
        <w:b w:val="0"/>
        <w:color w:val="auto"/>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6" w15:restartNumberingAfterBreak="1">
    <w:nsid w:val="19C97312"/>
    <w:multiLevelType w:val="hybridMultilevel"/>
    <w:tmpl w:val="91F4BF26"/>
    <w:lvl w:ilvl="0" w:tplc="9F306B18">
      <w:start w:val="1"/>
      <w:numFmt w:val="bullet"/>
      <w:lvlText w:val=""/>
      <w:lvlJc w:val="left"/>
      <w:pPr>
        <w:ind w:left="1803" w:hanging="360"/>
      </w:pPr>
      <w:rPr>
        <w:rFonts w:ascii="Symbol" w:hAnsi="Symbol" w:hint="default"/>
      </w:rPr>
    </w:lvl>
    <w:lvl w:ilvl="1" w:tplc="041B0003" w:tentative="1">
      <w:start w:val="1"/>
      <w:numFmt w:val="bullet"/>
      <w:lvlText w:val="o"/>
      <w:lvlJc w:val="left"/>
      <w:pPr>
        <w:ind w:left="2523" w:hanging="360"/>
      </w:pPr>
      <w:rPr>
        <w:rFonts w:ascii="Courier New" w:hAnsi="Courier New" w:cs="Courier New" w:hint="default"/>
      </w:rPr>
    </w:lvl>
    <w:lvl w:ilvl="2" w:tplc="041B0005" w:tentative="1">
      <w:start w:val="1"/>
      <w:numFmt w:val="bullet"/>
      <w:lvlText w:val=""/>
      <w:lvlJc w:val="left"/>
      <w:pPr>
        <w:ind w:left="3243" w:hanging="360"/>
      </w:pPr>
      <w:rPr>
        <w:rFonts w:ascii="Wingdings" w:hAnsi="Wingdings" w:hint="default"/>
      </w:rPr>
    </w:lvl>
    <w:lvl w:ilvl="3" w:tplc="041B0001" w:tentative="1">
      <w:start w:val="1"/>
      <w:numFmt w:val="bullet"/>
      <w:lvlText w:val=""/>
      <w:lvlJc w:val="left"/>
      <w:pPr>
        <w:ind w:left="3963" w:hanging="360"/>
      </w:pPr>
      <w:rPr>
        <w:rFonts w:ascii="Symbol" w:hAnsi="Symbol" w:hint="default"/>
      </w:rPr>
    </w:lvl>
    <w:lvl w:ilvl="4" w:tplc="041B0003" w:tentative="1">
      <w:start w:val="1"/>
      <w:numFmt w:val="bullet"/>
      <w:lvlText w:val="o"/>
      <w:lvlJc w:val="left"/>
      <w:pPr>
        <w:ind w:left="4683" w:hanging="360"/>
      </w:pPr>
      <w:rPr>
        <w:rFonts w:ascii="Courier New" w:hAnsi="Courier New" w:cs="Courier New" w:hint="default"/>
      </w:rPr>
    </w:lvl>
    <w:lvl w:ilvl="5" w:tplc="041B0005" w:tentative="1">
      <w:start w:val="1"/>
      <w:numFmt w:val="bullet"/>
      <w:lvlText w:val=""/>
      <w:lvlJc w:val="left"/>
      <w:pPr>
        <w:ind w:left="5403" w:hanging="360"/>
      </w:pPr>
      <w:rPr>
        <w:rFonts w:ascii="Wingdings" w:hAnsi="Wingdings" w:hint="default"/>
      </w:rPr>
    </w:lvl>
    <w:lvl w:ilvl="6" w:tplc="041B0001" w:tentative="1">
      <w:start w:val="1"/>
      <w:numFmt w:val="bullet"/>
      <w:lvlText w:val=""/>
      <w:lvlJc w:val="left"/>
      <w:pPr>
        <w:ind w:left="6123" w:hanging="360"/>
      </w:pPr>
      <w:rPr>
        <w:rFonts w:ascii="Symbol" w:hAnsi="Symbol" w:hint="default"/>
      </w:rPr>
    </w:lvl>
    <w:lvl w:ilvl="7" w:tplc="041B0003" w:tentative="1">
      <w:start w:val="1"/>
      <w:numFmt w:val="bullet"/>
      <w:lvlText w:val="o"/>
      <w:lvlJc w:val="left"/>
      <w:pPr>
        <w:ind w:left="6843" w:hanging="360"/>
      </w:pPr>
      <w:rPr>
        <w:rFonts w:ascii="Courier New" w:hAnsi="Courier New" w:cs="Courier New" w:hint="default"/>
      </w:rPr>
    </w:lvl>
    <w:lvl w:ilvl="8" w:tplc="041B0005" w:tentative="1">
      <w:start w:val="1"/>
      <w:numFmt w:val="bullet"/>
      <w:lvlText w:val=""/>
      <w:lvlJc w:val="left"/>
      <w:pPr>
        <w:ind w:left="7563" w:hanging="360"/>
      </w:pPr>
      <w:rPr>
        <w:rFonts w:ascii="Wingdings" w:hAnsi="Wingdings" w:hint="default"/>
      </w:rPr>
    </w:lvl>
  </w:abstractNum>
  <w:abstractNum w:abstractNumId="7" w15:restartNumberingAfterBreak="1">
    <w:nsid w:val="19D37981"/>
    <w:multiLevelType w:val="hybridMultilevel"/>
    <w:tmpl w:val="70283956"/>
    <w:lvl w:ilvl="0" w:tplc="AC8E5E96">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1">
    <w:nsid w:val="1F692633"/>
    <w:multiLevelType w:val="hybridMultilevel"/>
    <w:tmpl w:val="8D70A94E"/>
    <w:lvl w:ilvl="0" w:tplc="47E4874C">
      <w:start w:val="1"/>
      <w:numFmt w:val="decimal"/>
      <w:lvlText w:val="%1."/>
      <w:lvlJc w:val="left"/>
      <w:pPr>
        <w:ind w:left="360" w:hanging="360"/>
      </w:pPr>
      <w:rPr>
        <w:b w:val="0"/>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1">
    <w:nsid w:val="20E40C3C"/>
    <w:multiLevelType w:val="hybridMultilevel"/>
    <w:tmpl w:val="529A2FC4"/>
    <w:lvl w:ilvl="0" w:tplc="97760592">
      <w:start w:val="1"/>
      <w:numFmt w:val="decimal"/>
      <w:lvlText w:val="%1."/>
      <w:lvlJc w:val="left"/>
      <w:pPr>
        <w:ind w:left="360" w:hanging="360"/>
      </w:pPr>
      <w:rPr>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1">
    <w:nsid w:val="22B1249F"/>
    <w:multiLevelType w:val="hybridMultilevel"/>
    <w:tmpl w:val="40186794"/>
    <w:lvl w:ilvl="0" w:tplc="135056CA">
      <w:numFmt w:val="bullet"/>
      <w:lvlText w:val="-"/>
      <w:lvlJc w:val="left"/>
      <w:pPr>
        <w:ind w:left="1940" w:hanging="360"/>
      </w:pPr>
      <w:rPr>
        <w:rFonts w:ascii="Arial" w:eastAsia="Arial" w:hAnsi="Arial" w:cs="Arial" w:hint="default"/>
        <w:w w:val="100"/>
        <w:sz w:val="22"/>
        <w:szCs w:val="22"/>
      </w:rPr>
    </w:lvl>
    <w:lvl w:ilvl="1" w:tplc="13F02F7A">
      <w:numFmt w:val="bullet"/>
      <w:lvlText w:val="•"/>
      <w:lvlJc w:val="left"/>
      <w:pPr>
        <w:ind w:left="2694" w:hanging="360"/>
      </w:pPr>
      <w:rPr>
        <w:rFonts w:hint="default"/>
      </w:rPr>
    </w:lvl>
    <w:lvl w:ilvl="2" w:tplc="BBCC2622">
      <w:numFmt w:val="bullet"/>
      <w:lvlText w:val="•"/>
      <w:lvlJc w:val="left"/>
      <w:pPr>
        <w:ind w:left="3449" w:hanging="360"/>
      </w:pPr>
      <w:rPr>
        <w:rFonts w:hint="default"/>
      </w:rPr>
    </w:lvl>
    <w:lvl w:ilvl="3" w:tplc="2B56E61A">
      <w:numFmt w:val="bullet"/>
      <w:lvlText w:val="•"/>
      <w:lvlJc w:val="left"/>
      <w:pPr>
        <w:ind w:left="4203" w:hanging="360"/>
      </w:pPr>
      <w:rPr>
        <w:rFonts w:hint="default"/>
      </w:rPr>
    </w:lvl>
    <w:lvl w:ilvl="4" w:tplc="04A449E2">
      <w:numFmt w:val="bullet"/>
      <w:lvlText w:val="•"/>
      <w:lvlJc w:val="left"/>
      <w:pPr>
        <w:ind w:left="4958" w:hanging="360"/>
      </w:pPr>
      <w:rPr>
        <w:rFonts w:hint="default"/>
      </w:rPr>
    </w:lvl>
    <w:lvl w:ilvl="5" w:tplc="C7D6E416">
      <w:numFmt w:val="bullet"/>
      <w:lvlText w:val="•"/>
      <w:lvlJc w:val="left"/>
      <w:pPr>
        <w:ind w:left="5713" w:hanging="360"/>
      </w:pPr>
      <w:rPr>
        <w:rFonts w:hint="default"/>
      </w:rPr>
    </w:lvl>
    <w:lvl w:ilvl="6" w:tplc="CBC6FE40">
      <w:numFmt w:val="bullet"/>
      <w:lvlText w:val="•"/>
      <w:lvlJc w:val="left"/>
      <w:pPr>
        <w:ind w:left="6467" w:hanging="360"/>
      </w:pPr>
      <w:rPr>
        <w:rFonts w:hint="default"/>
      </w:rPr>
    </w:lvl>
    <w:lvl w:ilvl="7" w:tplc="A12A65A8">
      <w:numFmt w:val="bullet"/>
      <w:lvlText w:val="•"/>
      <w:lvlJc w:val="left"/>
      <w:pPr>
        <w:ind w:left="7222" w:hanging="360"/>
      </w:pPr>
      <w:rPr>
        <w:rFonts w:hint="default"/>
      </w:rPr>
    </w:lvl>
    <w:lvl w:ilvl="8" w:tplc="6C2E7EDC">
      <w:numFmt w:val="bullet"/>
      <w:lvlText w:val="•"/>
      <w:lvlJc w:val="left"/>
      <w:pPr>
        <w:ind w:left="7977" w:hanging="360"/>
      </w:pPr>
      <w:rPr>
        <w:rFonts w:hint="default"/>
      </w:rPr>
    </w:lvl>
  </w:abstractNum>
  <w:abstractNum w:abstractNumId="11" w15:restartNumberingAfterBreak="1">
    <w:nsid w:val="247671F0"/>
    <w:multiLevelType w:val="hybridMultilevel"/>
    <w:tmpl w:val="61A0C6F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1">
    <w:nsid w:val="28AA2D8D"/>
    <w:multiLevelType w:val="hybridMultilevel"/>
    <w:tmpl w:val="907687C4"/>
    <w:lvl w:ilvl="0" w:tplc="6A641808">
      <w:start w:val="9"/>
      <w:numFmt w:val="decimal"/>
      <w:lvlText w:val="%1."/>
      <w:lvlJc w:val="left"/>
      <w:pPr>
        <w:ind w:left="36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1">
    <w:nsid w:val="2BBD28B6"/>
    <w:multiLevelType w:val="hybridMultilevel"/>
    <w:tmpl w:val="F0FCAF0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1">
    <w:nsid w:val="2DED09DD"/>
    <w:multiLevelType w:val="singleLevel"/>
    <w:tmpl w:val="00000001"/>
    <w:lvl w:ilvl="0">
      <w:start w:val="1"/>
      <w:numFmt w:val="decimal"/>
      <w:lvlText w:val="%1."/>
      <w:lvlJc w:val="left"/>
      <w:pPr>
        <w:tabs>
          <w:tab w:val="num" w:pos="360"/>
        </w:tabs>
        <w:ind w:left="360" w:hanging="360"/>
      </w:pPr>
    </w:lvl>
  </w:abstractNum>
  <w:abstractNum w:abstractNumId="15" w15:restartNumberingAfterBreak="1">
    <w:nsid w:val="2E8D0742"/>
    <w:multiLevelType w:val="hybridMultilevel"/>
    <w:tmpl w:val="0F8A8B8A"/>
    <w:lvl w:ilvl="0" w:tplc="B282A196">
      <w:start w:val="1"/>
      <w:numFmt w:val="decimal"/>
      <w:lvlText w:val="%1."/>
      <w:lvlJc w:val="left"/>
      <w:pPr>
        <w:ind w:left="1287" w:hanging="428"/>
      </w:pPr>
      <w:rPr>
        <w:rFonts w:ascii="Times New Roman" w:eastAsia="Times New Roman" w:hAnsi="Times New Roman" w:cs="Times New Roman" w:hint="default"/>
        <w:b w:val="0"/>
        <w:strike w:val="0"/>
        <w:color w:val="auto"/>
        <w:w w:val="100"/>
        <w:sz w:val="22"/>
        <w:szCs w:val="22"/>
      </w:rPr>
    </w:lvl>
    <w:lvl w:ilvl="1" w:tplc="E864C6C8">
      <w:start w:val="1"/>
      <w:numFmt w:val="lowerLetter"/>
      <w:lvlText w:val="%2."/>
      <w:lvlJc w:val="left"/>
      <w:pPr>
        <w:ind w:left="1940" w:hanging="360"/>
      </w:pPr>
      <w:rPr>
        <w:rFonts w:ascii="Times New Roman" w:eastAsia="Times New Roman" w:hAnsi="Times New Roman" w:cs="Times New Roman" w:hint="default"/>
        <w:spacing w:val="-4"/>
        <w:w w:val="100"/>
        <w:sz w:val="24"/>
        <w:szCs w:val="24"/>
      </w:rPr>
    </w:lvl>
    <w:lvl w:ilvl="2" w:tplc="67909776">
      <w:numFmt w:val="bullet"/>
      <w:lvlText w:val="•"/>
      <w:lvlJc w:val="left"/>
      <w:pPr>
        <w:ind w:left="2778" w:hanging="360"/>
      </w:pPr>
      <w:rPr>
        <w:rFonts w:hint="default"/>
      </w:rPr>
    </w:lvl>
    <w:lvl w:ilvl="3" w:tplc="0CD80514">
      <w:numFmt w:val="bullet"/>
      <w:lvlText w:val="•"/>
      <w:lvlJc w:val="left"/>
      <w:pPr>
        <w:ind w:left="3616" w:hanging="360"/>
      </w:pPr>
      <w:rPr>
        <w:rFonts w:hint="default"/>
      </w:rPr>
    </w:lvl>
    <w:lvl w:ilvl="4" w:tplc="0EA04B2A">
      <w:numFmt w:val="bullet"/>
      <w:lvlText w:val="•"/>
      <w:lvlJc w:val="left"/>
      <w:pPr>
        <w:ind w:left="4455" w:hanging="360"/>
      </w:pPr>
      <w:rPr>
        <w:rFonts w:hint="default"/>
      </w:rPr>
    </w:lvl>
    <w:lvl w:ilvl="5" w:tplc="F04676E0">
      <w:numFmt w:val="bullet"/>
      <w:lvlText w:val="•"/>
      <w:lvlJc w:val="left"/>
      <w:pPr>
        <w:ind w:left="5293" w:hanging="360"/>
      </w:pPr>
      <w:rPr>
        <w:rFonts w:hint="default"/>
      </w:rPr>
    </w:lvl>
    <w:lvl w:ilvl="6" w:tplc="080855BE">
      <w:numFmt w:val="bullet"/>
      <w:lvlText w:val="•"/>
      <w:lvlJc w:val="left"/>
      <w:pPr>
        <w:ind w:left="6132" w:hanging="360"/>
      </w:pPr>
      <w:rPr>
        <w:rFonts w:hint="default"/>
      </w:rPr>
    </w:lvl>
    <w:lvl w:ilvl="7" w:tplc="F5CC28EA">
      <w:numFmt w:val="bullet"/>
      <w:lvlText w:val="•"/>
      <w:lvlJc w:val="left"/>
      <w:pPr>
        <w:ind w:left="6970" w:hanging="360"/>
      </w:pPr>
      <w:rPr>
        <w:rFonts w:hint="default"/>
      </w:rPr>
    </w:lvl>
    <w:lvl w:ilvl="8" w:tplc="EA7C27AC">
      <w:numFmt w:val="bullet"/>
      <w:lvlText w:val="•"/>
      <w:lvlJc w:val="left"/>
      <w:pPr>
        <w:ind w:left="7809" w:hanging="360"/>
      </w:pPr>
      <w:rPr>
        <w:rFonts w:hint="default"/>
      </w:rPr>
    </w:lvl>
  </w:abstractNum>
  <w:abstractNum w:abstractNumId="16" w15:restartNumberingAfterBreak="1">
    <w:nsid w:val="2EFF2F08"/>
    <w:multiLevelType w:val="hybridMultilevel"/>
    <w:tmpl w:val="0CC687EE"/>
    <w:lvl w:ilvl="0" w:tplc="84F07E5E">
      <w:start w:val="10"/>
      <w:numFmt w:val="decimal"/>
      <w:lvlText w:val="%1."/>
      <w:lvlJc w:val="left"/>
      <w:pPr>
        <w:ind w:left="78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1">
    <w:nsid w:val="331E30C1"/>
    <w:multiLevelType w:val="hybridMultilevel"/>
    <w:tmpl w:val="6890CF68"/>
    <w:lvl w:ilvl="0" w:tplc="58DC4248">
      <w:start w:val="1"/>
      <w:numFmt w:val="decimal"/>
      <w:lvlText w:val="%1."/>
      <w:lvlJc w:val="left"/>
      <w:pPr>
        <w:ind w:left="786"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1">
    <w:nsid w:val="39DC5C0A"/>
    <w:multiLevelType w:val="hybridMultilevel"/>
    <w:tmpl w:val="AB462DB2"/>
    <w:lvl w:ilvl="0" w:tplc="88A2313C">
      <w:start w:val="1"/>
      <w:numFmt w:val="decimal"/>
      <w:lvlText w:val="%1"/>
      <w:lvlJc w:val="left"/>
      <w:pPr>
        <w:ind w:left="2580" w:hanging="360"/>
      </w:pPr>
      <w:rPr>
        <w:rFonts w:ascii="Arial" w:eastAsia="Times New Roman" w:hAnsi="Arial" w:cs="Arial"/>
      </w:rPr>
    </w:lvl>
    <w:lvl w:ilvl="1" w:tplc="041B0003" w:tentative="1">
      <w:start w:val="1"/>
      <w:numFmt w:val="bullet"/>
      <w:lvlText w:val="o"/>
      <w:lvlJc w:val="left"/>
      <w:pPr>
        <w:ind w:left="3300" w:hanging="360"/>
      </w:pPr>
      <w:rPr>
        <w:rFonts w:ascii="Courier New" w:hAnsi="Courier New" w:cs="Courier New" w:hint="default"/>
      </w:rPr>
    </w:lvl>
    <w:lvl w:ilvl="2" w:tplc="041B0005" w:tentative="1">
      <w:start w:val="1"/>
      <w:numFmt w:val="bullet"/>
      <w:lvlText w:val=""/>
      <w:lvlJc w:val="left"/>
      <w:pPr>
        <w:ind w:left="4020" w:hanging="360"/>
      </w:pPr>
      <w:rPr>
        <w:rFonts w:ascii="Wingdings" w:hAnsi="Wingdings" w:hint="default"/>
      </w:rPr>
    </w:lvl>
    <w:lvl w:ilvl="3" w:tplc="041B0001" w:tentative="1">
      <w:start w:val="1"/>
      <w:numFmt w:val="bullet"/>
      <w:lvlText w:val=""/>
      <w:lvlJc w:val="left"/>
      <w:pPr>
        <w:ind w:left="4740" w:hanging="360"/>
      </w:pPr>
      <w:rPr>
        <w:rFonts w:ascii="Symbol" w:hAnsi="Symbol" w:hint="default"/>
      </w:rPr>
    </w:lvl>
    <w:lvl w:ilvl="4" w:tplc="041B0003" w:tentative="1">
      <w:start w:val="1"/>
      <w:numFmt w:val="bullet"/>
      <w:lvlText w:val="o"/>
      <w:lvlJc w:val="left"/>
      <w:pPr>
        <w:ind w:left="5460" w:hanging="360"/>
      </w:pPr>
      <w:rPr>
        <w:rFonts w:ascii="Courier New" w:hAnsi="Courier New" w:cs="Courier New" w:hint="default"/>
      </w:rPr>
    </w:lvl>
    <w:lvl w:ilvl="5" w:tplc="041B0005" w:tentative="1">
      <w:start w:val="1"/>
      <w:numFmt w:val="bullet"/>
      <w:lvlText w:val=""/>
      <w:lvlJc w:val="left"/>
      <w:pPr>
        <w:ind w:left="6180" w:hanging="360"/>
      </w:pPr>
      <w:rPr>
        <w:rFonts w:ascii="Wingdings" w:hAnsi="Wingdings" w:hint="default"/>
      </w:rPr>
    </w:lvl>
    <w:lvl w:ilvl="6" w:tplc="041B0001" w:tentative="1">
      <w:start w:val="1"/>
      <w:numFmt w:val="bullet"/>
      <w:lvlText w:val=""/>
      <w:lvlJc w:val="left"/>
      <w:pPr>
        <w:ind w:left="6900" w:hanging="360"/>
      </w:pPr>
      <w:rPr>
        <w:rFonts w:ascii="Symbol" w:hAnsi="Symbol" w:hint="default"/>
      </w:rPr>
    </w:lvl>
    <w:lvl w:ilvl="7" w:tplc="041B0003" w:tentative="1">
      <w:start w:val="1"/>
      <w:numFmt w:val="bullet"/>
      <w:lvlText w:val="o"/>
      <w:lvlJc w:val="left"/>
      <w:pPr>
        <w:ind w:left="7620" w:hanging="360"/>
      </w:pPr>
      <w:rPr>
        <w:rFonts w:ascii="Courier New" w:hAnsi="Courier New" w:cs="Courier New" w:hint="default"/>
      </w:rPr>
    </w:lvl>
    <w:lvl w:ilvl="8" w:tplc="041B0005" w:tentative="1">
      <w:start w:val="1"/>
      <w:numFmt w:val="bullet"/>
      <w:lvlText w:val=""/>
      <w:lvlJc w:val="left"/>
      <w:pPr>
        <w:ind w:left="8340" w:hanging="360"/>
      </w:pPr>
      <w:rPr>
        <w:rFonts w:ascii="Wingdings" w:hAnsi="Wingdings" w:hint="default"/>
      </w:rPr>
    </w:lvl>
  </w:abstractNum>
  <w:abstractNum w:abstractNumId="19" w15:restartNumberingAfterBreak="1">
    <w:nsid w:val="39E82ACA"/>
    <w:multiLevelType w:val="hybridMultilevel"/>
    <w:tmpl w:val="456468B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1">
    <w:nsid w:val="3A934D64"/>
    <w:multiLevelType w:val="hybridMultilevel"/>
    <w:tmpl w:val="D8C0DE36"/>
    <w:lvl w:ilvl="0" w:tplc="B1ACA49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1">
    <w:nsid w:val="3B5A2BF8"/>
    <w:multiLevelType w:val="hybridMultilevel"/>
    <w:tmpl w:val="063EDB7C"/>
    <w:lvl w:ilvl="0" w:tplc="04050017">
      <w:start w:val="1"/>
      <w:numFmt w:val="lowerLetter"/>
      <w:lvlText w:val="%1)"/>
      <w:lvlJc w:val="left"/>
      <w:pPr>
        <w:tabs>
          <w:tab w:val="num" w:pos="1080"/>
        </w:tabs>
        <w:ind w:left="1080" w:hanging="360"/>
      </w:p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22" w15:restartNumberingAfterBreak="1">
    <w:nsid w:val="42894B59"/>
    <w:multiLevelType w:val="hybridMultilevel"/>
    <w:tmpl w:val="B776B906"/>
    <w:lvl w:ilvl="0" w:tplc="AC6E9CAA">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1">
    <w:nsid w:val="49255C0A"/>
    <w:multiLevelType w:val="singleLevel"/>
    <w:tmpl w:val="00000001"/>
    <w:lvl w:ilvl="0">
      <w:start w:val="1"/>
      <w:numFmt w:val="decimal"/>
      <w:lvlText w:val="%1."/>
      <w:lvlJc w:val="left"/>
      <w:pPr>
        <w:tabs>
          <w:tab w:val="num" w:pos="360"/>
        </w:tabs>
        <w:ind w:left="360" w:hanging="360"/>
      </w:pPr>
    </w:lvl>
  </w:abstractNum>
  <w:abstractNum w:abstractNumId="24" w15:restartNumberingAfterBreak="1">
    <w:nsid w:val="4D753DA3"/>
    <w:multiLevelType w:val="hybridMultilevel"/>
    <w:tmpl w:val="70283956"/>
    <w:lvl w:ilvl="0" w:tplc="AC8E5E96">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1">
    <w:nsid w:val="503E196A"/>
    <w:multiLevelType w:val="multilevel"/>
    <w:tmpl w:val="D8C0DE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1">
    <w:nsid w:val="51CB1072"/>
    <w:multiLevelType w:val="hybridMultilevel"/>
    <w:tmpl w:val="A306CAA4"/>
    <w:lvl w:ilvl="0" w:tplc="5B0C4C76">
      <w:start w:val="1"/>
      <w:numFmt w:val="decimal"/>
      <w:lvlText w:val="%1."/>
      <w:lvlJc w:val="left"/>
      <w:pPr>
        <w:ind w:left="360" w:hanging="360"/>
      </w:pPr>
      <w:rPr>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7" w15:restartNumberingAfterBreak="1">
    <w:nsid w:val="600F5F00"/>
    <w:multiLevelType w:val="hybridMultilevel"/>
    <w:tmpl w:val="B87608E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1">
    <w:nsid w:val="65D6162B"/>
    <w:multiLevelType w:val="hybridMultilevel"/>
    <w:tmpl w:val="2D160C2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1">
    <w:nsid w:val="66BF06D4"/>
    <w:multiLevelType w:val="hybridMultilevel"/>
    <w:tmpl w:val="2E721B32"/>
    <w:lvl w:ilvl="0" w:tplc="EEEC98CC">
      <w:numFmt w:val="bullet"/>
      <w:lvlText w:val="-"/>
      <w:lvlJc w:val="left"/>
      <w:pPr>
        <w:ind w:left="1074" w:hanging="360"/>
      </w:pPr>
      <w:rPr>
        <w:rFonts w:ascii="Times New Roman" w:eastAsia="Times New Roman" w:hAnsi="Times New Roman" w:cs="Times New Roman" w:hint="default"/>
        <w:b/>
      </w:rPr>
    </w:lvl>
    <w:lvl w:ilvl="1" w:tplc="041B0003" w:tentative="1">
      <w:start w:val="1"/>
      <w:numFmt w:val="bullet"/>
      <w:lvlText w:val="o"/>
      <w:lvlJc w:val="left"/>
      <w:pPr>
        <w:ind w:left="1794" w:hanging="360"/>
      </w:pPr>
      <w:rPr>
        <w:rFonts w:ascii="Courier New" w:hAnsi="Courier New" w:cs="Courier New" w:hint="default"/>
      </w:rPr>
    </w:lvl>
    <w:lvl w:ilvl="2" w:tplc="041B0005" w:tentative="1">
      <w:start w:val="1"/>
      <w:numFmt w:val="bullet"/>
      <w:lvlText w:val=""/>
      <w:lvlJc w:val="left"/>
      <w:pPr>
        <w:ind w:left="2514" w:hanging="360"/>
      </w:pPr>
      <w:rPr>
        <w:rFonts w:ascii="Wingdings" w:hAnsi="Wingdings" w:hint="default"/>
      </w:rPr>
    </w:lvl>
    <w:lvl w:ilvl="3" w:tplc="041B0001" w:tentative="1">
      <w:start w:val="1"/>
      <w:numFmt w:val="bullet"/>
      <w:lvlText w:val=""/>
      <w:lvlJc w:val="left"/>
      <w:pPr>
        <w:ind w:left="3234" w:hanging="360"/>
      </w:pPr>
      <w:rPr>
        <w:rFonts w:ascii="Symbol" w:hAnsi="Symbol" w:hint="default"/>
      </w:rPr>
    </w:lvl>
    <w:lvl w:ilvl="4" w:tplc="041B0003" w:tentative="1">
      <w:start w:val="1"/>
      <w:numFmt w:val="bullet"/>
      <w:lvlText w:val="o"/>
      <w:lvlJc w:val="left"/>
      <w:pPr>
        <w:ind w:left="3954" w:hanging="360"/>
      </w:pPr>
      <w:rPr>
        <w:rFonts w:ascii="Courier New" w:hAnsi="Courier New" w:cs="Courier New" w:hint="default"/>
      </w:rPr>
    </w:lvl>
    <w:lvl w:ilvl="5" w:tplc="041B0005" w:tentative="1">
      <w:start w:val="1"/>
      <w:numFmt w:val="bullet"/>
      <w:lvlText w:val=""/>
      <w:lvlJc w:val="left"/>
      <w:pPr>
        <w:ind w:left="4674" w:hanging="360"/>
      </w:pPr>
      <w:rPr>
        <w:rFonts w:ascii="Wingdings" w:hAnsi="Wingdings" w:hint="default"/>
      </w:rPr>
    </w:lvl>
    <w:lvl w:ilvl="6" w:tplc="041B0001" w:tentative="1">
      <w:start w:val="1"/>
      <w:numFmt w:val="bullet"/>
      <w:lvlText w:val=""/>
      <w:lvlJc w:val="left"/>
      <w:pPr>
        <w:ind w:left="5394" w:hanging="360"/>
      </w:pPr>
      <w:rPr>
        <w:rFonts w:ascii="Symbol" w:hAnsi="Symbol" w:hint="default"/>
      </w:rPr>
    </w:lvl>
    <w:lvl w:ilvl="7" w:tplc="041B0003" w:tentative="1">
      <w:start w:val="1"/>
      <w:numFmt w:val="bullet"/>
      <w:lvlText w:val="o"/>
      <w:lvlJc w:val="left"/>
      <w:pPr>
        <w:ind w:left="6114" w:hanging="360"/>
      </w:pPr>
      <w:rPr>
        <w:rFonts w:ascii="Courier New" w:hAnsi="Courier New" w:cs="Courier New" w:hint="default"/>
      </w:rPr>
    </w:lvl>
    <w:lvl w:ilvl="8" w:tplc="041B0005" w:tentative="1">
      <w:start w:val="1"/>
      <w:numFmt w:val="bullet"/>
      <w:lvlText w:val=""/>
      <w:lvlJc w:val="left"/>
      <w:pPr>
        <w:ind w:left="6834" w:hanging="360"/>
      </w:pPr>
      <w:rPr>
        <w:rFonts w:ascii="Wingdings" w:hAnsi="Wingdings" w:hint="default"/>
      </w:rPr>
    </w:lvl>
  </w:abstractNum>
  <w:abstractNum w:abstractNumId="30" w15:restartNumberingAfterBreak="1">
    <w:nsid w:val="67BA0A54"/>
    <w:multiLevelType w:val="hybridMultilevel"/>
    <w:tmpl w:val="B4ACA41C"/>
    <w:lvl w:ilvl="0" w:tplc="9F306B18">
      <w:start w:val="1"/>
      <w:numFmt w:val="bullet"/>
      <w:lvlText w:val=""/>
      <w:lvlJc w:val="left"/>
      <w:pPr>
        <w:ind w:left="1803"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1">
    <w:nsid w:val="6B8C298B"/>
    <w:multiLevelType w:val="hybridMultilevel"/>
    <w:tmpl w:val="880EF9EC"/>
    <w:lvl w:ilvl="0" w:tplc="7B4212DE">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1">
    <w:nsid w:val="7171440B"/>
    <w:multiLevelType w:val="hybridMultilevel"/>
    <w:tmpl w:val="D43C812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1">
    <w:nsid w:val="73EF6B47"/>
    <w:multiLevelType w:val="hybridMultilevel"/>
    <w:tmpl w:val="734ED858"/>
    <w:lvl w:ilvl="0" w:tplc="47E4874C">
      <w:start w:val="1"/>
      <w:numFmt w:val="decimal"/>
      <w:lvlText w:val="%1."/>
      <w:lvlJc w:val="left"/>
      <w:pPr>
        <w:ind w:left="360" w:hanging="360"/>
      </w:pPr>
      <w:rPr>
        <w:b w:val="0"/>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4" w15:restartNumberingAfterBreak="1">
    <w:nsid w:val="751F65A0"/>
    <w:multiLevelType w:val="hybridMultilevel"/>
    <w:tmpl w:val="F06E391A"/>
    <w:lvl w:ilvl="0" w:tplc="041B000F">
      <w:start w:val="1"/>
      <w:numFmt w:val="decimal"/>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5" w15:restartNumberingAfterBreak="1">
    <w:nsid w:val="77500ED9"/>
    <w:multiLevelType w:val="hybridMultilevel"/>
    <w:tmpl w:val="5A0285A6"/>
    <w:lvl w:ilvl="0" w:tplc="84F07E5E">
      <w:start w:val="10"/>
      <w:numFmt w:val="decimal"/>
      <w:lvlText w:val="%1."/>
      <w:lvlJc w:val="left"/>
      <w:pPr>
        <w:ind w:left="78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1">
    <w:nsid w:val="797A0EEF"/>
    <w:multiLevelType w:val="hybridMultilevel"/>
    <w:tmpl w:val="0D5CD10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9"/>
  </w:num>
  <w:num w:numId="9">
    <w:abstractNumId w:val="26"/>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17"/>
  </w:num>
  <w:num w:numId="13">
    <w:abstractNumId w:val="31"/>
  </w:num>
  <w:num w:numId="14">
    <w:abstractNumId w:val="18"/>
  </w:num>
  <w:num w:numId="15">
    <w:abstractNumId w:val="33"/>
  </w:num>
  <w:num w:numId="16">
    <w:abstractNumId w:val="3"/>
  </w:num>
  <w:num w:numId="17">
    <w:abstractNumId w:val="20"/>
  </w:num>
  <w:num w:numId="18">
    <w:abstractNumId w:val="25"/>
  </w:num>
  <w:num w:numId="19">
    <w:abstractNumId w:val="19"/>
  </w:num>
  <w:num w:numId="20">
    <w:abstractNumId w:val="13"/>
  </w:num>
  <w:num w:numId="21">
    <w:abstractNumId w:val="32"/>
  </w:num>
  <w:num w:numId="22">
    <w:abstractNumId w:val="2"/>
  </w:num>
  <w:num w:numId="23">
    <w:abstractNumId w:val="0"/>
  </w:num>
  <w:num w:numId="24">
    <w:abstractNumId w:val="21"/>
  </w:num>
  <w:num w:numId="25">
    <w:abstractNumId w:val="5"/>
  </w:num>
  <w:num w:numId="26">
    <w:abstractNumId w:val="14"/>
    <w:lvlOverride w:ilvl="0">
      <w:startOverride w:val="1"/>
    </w:lvlOverride>
  </w:num>
  <w:num w:numId="27">
    <w:abstractNumId w:val="11"/>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6"/>
  </w:num>
  <w:num w:numId="31">
    <w:abstractNumId w:val="29"/>
  </w:num>
  <w:num w:numId="32">
    <w:abstractNumId w:val="28"/>
  </w:num>
  <w:num w:numId="33">
    <w:abstractNumId w:val="36"/>
  </w:num>
  <w:num w:numId="34">
    <w:abstractNumId w:val="4"/>
  </w:num>
  <w:num w:numId="35">
    <w:abstractNumId w:val="12"/>
  </w:num>
  <w:num w:numId="36">
    <w:abstractNumId w:val="16"/>
  </w:num>
  <w:num w:numId="37">
    <w:abstractNumId w:val="10"/>
  </w:num>
  <w:num w:numId="38">
    <w:abstractNumId w:val="15"/>
  </w:num>
  <w:num w:numId="39">
    <w:abstractNumId w:val="22"/>
  </w:num>
  <w:num w:numId="40">
    <w:abstractNumId w:val="27"/>
  </w:num>
  <w:num w:numId="41">
    <w:abstractNumId w:val="34"/>
  </w:num>
  <w:num w:numId="42">
    <w:abstractNumId w:val="23"/>
  </w:num>
  <w:num w:numId="43">
    <w:abstractNumId w:val="35"/>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4C3"/>
    <w:rsid w:val="00000C05"/>
    <w:rsid w:val="00000FFB"/>
    <w:rsid w:val="00002268"/>
    <w:rsid w:val="00003300"/>
    <w:rsid w:val="0000378E"/>
    <w:rsid w:val="00012B26"/>
    <w:rsid w:val="00013803"/>
    <w:rsid w:val="00013AA5"/>
    <w:rsid w:val="00014CF7"/>
    <w:rsid w:val="00015FF9"/>
    <w:rsid w:val="00017888"/>
    <w:rsid w:val="00022EC1"/>
    <w:rsid w:val="00031341"/>
    <w:rsid w:val="00034D7E"/>
    <w:rsid w:val="000352A8"/>
    <w:rsid w:val="00035A32"/>
    <w:rsid w:val="00036ACB"/>
    <w:rsid w:val="00036C6A"/>
    <w:rsid w:val="000376BD"/>
    <w:rsid w:val="000430D9"/>
    <w:rsid w:val="000509EC"/>
    <w:rsid w:val="000529DC"/>
    <w:rsid w:val="00054330"/>
    <w:rsid w:val="00057725"/>
    <w:rsid w:val="00062C4F"/>
    <w:rsid w:val="00064502"/>
    <w:rsid w:val="000722A2"/>
    <w:rsid w:val="00072A19"/>
    <w:rsid w:val="00080C4E"/>
    <w:rsid w:val="000818D1"/>
    <w:rsid w:val="00091D85"/>
    <w:rsid w:val="00091F6F"/>
    <w:rsid w:val="000963CC"/>
    <w:rsid w:val="0009652C"/>
    <w:rsid w:val="000A4CEF"/>
    <w:rsid w:val="000B0D17"/>
    <w:rsid w:val="000B159E"/>
    <w:rsid w:val="000B19C9"/>
    <w:rsid w:val="000B3E3C"/>
    <w:rsid w:val="000C047E"/>
    <w:rsid w:val="000C4348"/>
    <w:rsid w:val="000C6856"/>
    <w:rsid w:val="000C7525"/>
    <w:rsid w:val="000D5F00"/>
    <w:rsid w:val="000D6D13"/>
    <w:rsid w:val="000E2392"/>
    <w:rsid w:val="000E2E60"/>
    <w:rsid w:val="000E76BC"/>
    <w:rsid w:val="000F0811"/>
    <w:rsid w:val="000F1C70"/>
    <w:rsid w:val="000F3667"/>
    <w:rsid w:val="001046EF"/>
    <w:rsid w:val="00107A64"/>
    <w:rsid w:val="0011007C"/>
    <w:rsid w:val="00110ADA"/>
    <w:rsid w:val="00112F2C"/>
    <w:rsid w:val="00113E7C"/>
    <w:rsid w:val="0011581A"/>
    <w:rsid w:val="001215BF"/>
    <w:rsid w:val="00122C21"/>
    <w:rsid w:val="00127CB3"/>
    <w:rsid w:val="00133135"/>
    <w:rsid w:val="00147B96"/>
    <w:rsid w:val="00151E29"/>
    <w:rsid w:val="001521BC"/>
    <w:rsid w:val="00152749"/>
    <w:rsid w:val="001527A6"/>
    <w:rsid w:val="0016384E"/>
    <w:rsid w:val="001645E7"/>
    <w:rsid w:val="0017066A"/>
    <w:rsid w:val="00177885"/>
    <w:rsid w:val="0018199C"/>
    <w:rsid w:val="00182997"/>
    <w:rsid w:val="00182A15"/>
    <w:rsid w:val="00186593"/>
    <w:rsid w:val="00186A73"/>
    <w:rsid w:val="00187B6E"/>
    <w:rsid w:val="0019151A"/>
    <w:rsid w:val="0019237A"/>
    <w:rsid w:val="00193460"/>
    <w:rsid w:val="00193AE1"/>
    <w:rsid w:val="00197A00"/>
    <w:rsid w:val="00197AC5"/>
    <w:rsid w:val="001B320B"/>
    <w:rsid w:val="001B4396"/>
    <w:rsid w:val="001B4EB7"/>
    <w:rsid w:val="001C7BA2"/>
    <w:rsid w:val="001D1805"/>
    <w:rsid w:val="001D2854"/>
    <w:rsid w:val="001D3FD5"/>
    <w:rsid w:val="001D554E"/>
    <w:rsid w:val="001D7614"/>
    <w:rsid w:val="001E189F"/>
    <w:rsid w:val="001E1AB6"/>
    <w:rsid w:val="001E4BE8"/>
    <w:rsid w:val="001E6E8B"/>
    <w:rsid w:val="001E73A2"/>
    <w:rsid w:val="001F0977"/>
    <w:rsid w:val="00200824"/>
    <w:rsid w:val="0020668D"/>
    <w:rsid w:val="00212800"/>
    <w:rsid w:val="00220A05"/>
    <w:rsid w:val="00223C21"/>
    <w:rsid w:val="00225F94"/>
    <w:rsid w:val="002273D4"/>
    <w:rsid w:val="00234B09"/>
    <w:rsid w:val="00234C47"/>
    <w:rsid w:val="0023586F"/>
    <w:rsid w:val="00237C38"/>
    <w:rsid w:val="002447A3"/>
    <w:rsid w:val="00245209"/>
    <w:rsid w:val="0024525B"/>
    <w:rsid w:val="00247067"/>
    <w:rsid w:val="00251F62"/>
    <w:rsid w:val="00252E34"/>
    <w:rsid w:val="002619A3"/>
    <w:rsid w:val="00262E12"/>
    <w:rsid w:val="00266B96"/>
    <w:rsid w:val="00266F1A"/>
    <w:rsid w:val="00273B6D"/>
    <w:rsid w:val="00274706"/>
    <w:rsid w:val="0027523B"/>
    <w:rsid w:val="002762E1"/>
    <w:rsid w:val="00283040"/>
    <w:rsid w:val="00287C06"/>
    <w:rsid w:val="002938AD"/>
    <w:rsid w:val="00293C5C"/>
    <w:rsid w:val="00295E3F"/>
    <w:rsid w:val="002969BF"/>
    <w:rsid w:val="002A31D7"/>
    <w:rsid w:val="002A4C8E"/>
    <w:rsid w:val="002B0A48"/>
    <w:rsid w:val="002B286E"/>
    <w:rsid w:val="002B674F"/>
    <w:rsid w:val="002C0FF7"/>
    <w:rsid w:val="002C1347"/>
    <w:rsid w:val="002C7C30"/>
    <w:rsid w:val="002D1BEE"/>
    <w:rsid w:val="002D24CD"/>
    <w:rsid w:val="002D37D6"/>
    <w:rsid w:val="002D50FF"/>
    <w:rsid w:val="002E0926"/>
    <w:rsid w:val="002E7C4F"/>
    <w:rsid w:val="002F0586"/>
    <w:rsid w:val="002F0A6C"/>
    <w:rsid w:val="002F5592"/>
    <w:rsid w:val="002F610E"/>
    <w:rsid w:val="002F6B99"/>
    <w:rsid w:val="002F7D05"/>
    <w:rsid w:val="00300BB5"/>
    <w:rsid w:val="003010F6"/>
    <w:rsid w:val="00310432"/>
    <w:rsid w:val="003105FE"/>
    <w:rsid w:val="00317F49"/>
    <w:rsid w:val="003202B3"/>
    <w:rsid w:val="003223F6"/>
    <w:rsid w:val="003227D7"/>
    <w:rsid w:val="0032454B"/>
    <w:rsid w:val="00326C36"/>
    <w:rsid w:val="0033138F"/>
    <w:rsid w:val="003328D3"/>
    <w:rsid w:val="003334AF"/>
    <w:rsid w:val="00334BE9"/>
    <w:rsid w:val="00345811"/>
    <w:rsid w:val="00345C93"/>
    <w:rsid w:val="0034698A"/>
    <w:rsid w:val="00354283"/>
    <w:rsid w:val="00357046"/>
    <w:rsid w:val="0036315C"/>
    <w:rsid w:val="00367868"/>
    <w:rsid w:val="00367B0E"/>
    <w:rsid w:val="00367D4A"/>
    <w:rsid w:val="00393A71"/>
    <w:rsid w:val="00394BF7"/>
    <w:rsid w:val="00394CD9"/>
    <w:rsid w:val="00397100"/>
    <w:rsid w:val="003A1C1A"/>
    <w:rsid w:val="003A5420"/>
    <w:rsid w:val="003A557D"/>
    <w:rsid w:val="003A5FB3"/>
    <w:rsid w:val="003A7823"/>
    <w:rsid w:val="003B0225"/>
    <w:rsid w:val="003B54C6"/>
    <w:rsid w:val="003B65AF"/>
    <w:rsid w:val="003C258F"/>
    <w:rsid w:val="003C3462"/>
    <w:rsid w:val="003C34C3"/>
    <w:rsid w:val="003C3874"/>
    <w:rsid w:val="003C4036"/>
    <w:rsid w:val="003C5234"/>
    <w:rsid w:val="003D0F5D"/>
    <w:rsid w:val="003D296D"/>
    <w:rsid w:val="003D4949"/>
    <w:rsid w:val="003D6EE3"/>
    <w:rsid w:val="003D75AF"/>
    <w:rsid w:val="003E1F80"/>
    <w:rsid w:val="003E4632"/>
    <w:rsid w:val="003E51FE"/>
    <w:rsid w:val="003E549D"/>
    <w:rsid w:val="003F2310"/>
    <w:rsid w:val="003F267C"/>
    <w:rsid w:val="003F50B1"/>
    <w:rsid w:val="003F7904"/>
    <w:rsid w:val="004005EE"/>
    <w:rsid w:val="00404179"/>
    <w:rsid w:val="00411862"/>
    <w:rsid w:val="00412DEB"/>
    <w:rsid w:val="00416106"/>
    <w:rsid w:val="00416573"/>
    <w:rsid w:val="00420B9A"/>
    <w:rsid w:val="00425135"/>
    <w:rsid w:val="00427345"/>
    <w:rsid w:val="00427548"/>
    <w:rsid w:val="00427863"/>
    <w:rsid w:val="00430178"/>
    <w:rsid w:val="00431CCA"/>
    <w:rsid w:val="00432105"/>
    <w:rsid w:val="00442080"/>
    <w:rsid w:val="004438B9"/>
    <w:rsid w:val="00445AAC"/>
    <w:rsid w:val="004538D3"/>
    <w:rsid w:val="004548CE"/>
    <w:rsid w:val="004565F0"/>
    <w:rsid w:val="004574A1"/>
    <w:rsid w:val="004636AA"/>
    <w:rsid w:val="00465435"/>
    <w:rsid w:val="00467B2E"/>
    <w:rsid w:val="004708F6"/>
    <w:rsid w:val="00474FB5"/>
    <w:rsid w:val="00475630"/>
    <w:rsid w:val="00477342"/>
    <w:rsid w:val="00480434"/>
    <w:rsid w:val="00484680"/>
    <w:rsid w:val="00485251"/>
    <w:rsid w:val="00486661"/>
    <w:rsid w:val="00490635"/>
    <w:rsid w:val="00493BB3"/>
    <w:rsid w:val="004A3496"/>
    <w:rsid w:val="004A478A"/>
    <w:rsid w:val="004A5FD5"/>
    <w:rsid w:val="004B0228"/>
    <w:rsid w:val="004B2A65"/>
    <w:rsid w:val="004B3DBE"/>
    <w:rsid w:val="004B51BB"/>
    <w:rsid w:val="004C0B26"/>
    <w:rsid w:val="004C136F"/>
    <w:rsid w:val="004C3DE3"/>
    <w:rsid w:val="004C3E1D"/>
    <w:rsid w:val="004C5464"/>
    <w:rsid w:val="004C59B5"/>
    <w:rsid w:val="004C702D"/>
    <w:rsid w:val="004D01BE"/>
    <w:rsid w:val="004D39BC"/>
    <w:rsid w:val="004D5007"/>
    <w:rsid w:val="004E1AEE"/>
    <w:rsid w:val="004E2270"/>
    <w:rsid w:val="004E65FA"/>
    <w:rsid w:val="004F2876"/>
    <w:rsid w:val="004F5EE8"/>
    <w:rsid w:val="004F7949"/>
    <w:rsid w:val="004F7D9F"/>
    <w:rsid w:val="0050351C"/>
    <w:rsid w:val="00503C04"/>
    <w:rsid w:val="00504530"/>
    <w:rsid w:val="00505542"/>
    <w:rsid w:val="005200F1"/>
    <w:rsid w:val="00520B21"/>
    <w:rsid w:val="0052484F"/>
    <w:rsid w:val="00524F86"/>
    <w:rsid w:val="00527158"/>
    <w:rsid w:val="00530918"/>
    <w:rsid w:val="005312D6"/>
    <w:rsid w:val="00532B0A"/>
    <w:rsid w:val="00532FD7"/>
    <w:rsid w:val="00536649"/>
    <w:rsid w:val="005400CB"/>
    <w:rsid w:val="0054083C"/>
    <w:rsid w:val="0054141D"/>
    <w:rsid w:val="00543F43"/>
    <w:rsid w:val="0054413E"/>
    <w:rsid w:val="005444BD"/>
    <w:rsid w:val="005451AD"/>
    <w:rsid w:val="00546970"/>
    <w:rsid w:val="00551D5F"/>
    <w:rsid w:val="005531AC"/>
    <w:rsid w:val="005543CF"/>
    <w:rsid w:val="0055630C"/>
    <w:rsid w:val="00560A09"/>
    <w:rsid w:val="0056328F"/>
    <w:rsid w:val="00565DBE"/>
    <w:rsid w:val="00567438"/>
    <w:rsid w:val="00567619"/>
    <w:rsid w:val="00567A7F"/>
    <w:rsid w:val="005707BD"/>
    <w:rsid w:val="00571AB3"/>
    <w:rsid w:val="0057456C"/>
    <w:rsid w:val="00576C7E"/>
    <w:rsid w:val="00577DB6"/>
    <w:rsid w:val="00581ACD"/>
    <w:rsid w:val="00582A78"/>
    <w:rsid w:val="00583115"/>
    <w:rsid w:val="00585B5C"/>
    <w:rsid w:val="00586E10"/>
    <w:rsid w:val="005874F2"/>
    <w:rsid w:val="00593AE3"/>
    <w:rsid w:val="00594007"/>
    <w:rsid w:val="005956A6"/>
    <w:rsid w:val="00595E72"/>
    <w:rsid w:val="00597EC5"/>
    <w:rsid w:val="005A0075"/>
    <w:rsid w:val="005A3E6D"/>
    <w:rsid w:val="005A42DA"/>
    <w:rsid w:val="005A4EB1"/>
    <w:rsid w:val="005B0AED"/>
    <w:rsid w:val="005B1B49"/>
    <w:rsid w:val="005B341D"/>
    <w:rsid w:val="005B7091"/>
    <w:rsid w:val="005B7FEF"/>
    <w:rsid w:val="005C0473"/>
    <w:rsid w:val="005C1FE4"/>
    <w:rsid w:val="005C552F"/>
    <w:rsid w:val="005C58D8"/>
    <w:rsid w:val="005C5FCA"/>
    <w:rsid w:val="005C7FEA"/>
    <w:rsid w:val="005D17D3"/>
    <w:rsid w:val="005D1E40"/>
    <w:rsid w:val="005D2611"/>
    <w:rsid w:val="005D36C8"/>
    <w:rsid w:val="005D3986"/>
    <w:rsid w:val="005D3A7D"/>
    <w:rsid w:val="005E5061"/>
    <w:rsid w:val="005E51BD"/>
    <w:rsid w:val="005F6A87"/>
    <w:rsid w:val="00601093"/>
    <w:rsid w:val="00603577"/>
    <w:rsid w:val="00610F40"/>
    <w:rsid w:val="00616E47"/>
    <w:rsid w:val="00620A66"/>
    <w:rsid w:val="00630B34"/>
    <w:rsid w:val="00630DAA"/>
    <w:rsid w:val="00635159"/>
    <w:rsid w:val="006353F3"/>
    <w:rsid w:val="006415D7"/>
    <w:rsid w:val="00641620"/>
    <w:rsid w:val="00647577"/>
    <w:rsid w:val="00651820"/>
    <w:rsid w:val="00651908"/>
    <w:rsid w:val="0065365C"/>
    <w:rsid w:val="006557E2"/>
    <w:rsid w:val="0065625B"/>
    <w:rsid w:val="006625C4"/>
    <w:rsid w:val="00662BAA"/>
    <w:rsid w:val="00662F59"/>
    <w:rsid w:val="006649F8"/>
    <w:rsid w:val="00666750"/>
    <w:rsid w:val="00671BBA"/>
    <w:rsid w:val="00673487"/>
    <w:rsid w:val="00682924"/>
    <w:rsid w:val="006913B0"/>
    <w:rsid w:val="006927F7"/>
    <w:rsid w:val="0069471E"/>
    <w:rsid w:val="00696FA2"/>
    <w:rsid w:val="006A6C04"/>
    <w:rsid w:val="006A7041"/>
    <w:rsid w:val="006A70C9"/>
    <w:rsid w:val="006B5437"/>
    <w:rsid w:val="006B72AE"/>
    <w:rsid w:val="006C083D"/>
    <w:rsid w:val="006C0C11"/>
    <w:rsid w:val="006C3B78"/>
    <w:rsid w:val="006C5C83"/>
    <w:rsid w:val="006D0FDB"/>
    <w:rsid w:val="006D290B"/>
    <w:rsid w:val="006D36CD"/>
    <w:rsid w:val="006E1E3D"/>
    <w:rsid w:val="006E2683"/>
    <w:rsid w:val="006F176E"/>
    <w:rsid w:val="006F1E1D"/>
    <w:rsid w:val="006F341C"/>
    <w:rsid w:val="007013BA"/>
    <w:rsid w:val="00701848"/>
    <w:rsid w:val="00702CF7"/>
    <w:rsid w:val="00706C82"/>
    <w:rsid w:val="007070EF"/>
    <w:rsid w:val="00710474"/>
    <w:rsid w:val="007108AD"/>
    <w:rsid w:val="007138F4"/>
    <w:rsid w:val="00716045"/>
    <w:rsid w:val="007162E3"/>
    <w:rsid w:val="00720354"/>
    <w:rsid w:val="007216E6"/>
    <w:rsid w:val="00723B88"/>
    <w:rsid w:val="00726B38"/>
    <w:rsid w:val="00732F8E"/>
    <w:rsid w:val="00736D8C"/>
    <w:rsid w:val="00737215"/>
    <w:rsid w:val="0073742D"/>
    <w:rsid w:val="00743D8F"/>
    <w:rsid w:val="00743E67"/>
    <w:rsid w:val="00750E5B"/>
    <w:rsid w:val="00752498"/>
    <w:rsid w:val="00752877"/>
    <w:rsid w:val="007573D9"/>
    <w:rsid w:val="007635E7"/>
    <w:rsid w:val="007649C6"/>
    <w:rsid w:val="00765B60"/>
    <w:rsid w:val="00771BF8"/>
    <w:rsid w:val="007737C4"/>
    <w:rsid w:val="00773B5B"/>
    <w:rsid w:val="0077655E"/>
    <w:rsid w:val="007772D1"/>
    <w:rsid w:val="00784A61"/>
    <w:rsid w:val="00792006"/>
    <w:rsid w:val="0079240C"/>
    <w:rsid w:val="007944EC"/>
    <w:rsid w:val="0079471F"/>
    <w:rsid w:val="0079491B"/>
    <w:rsid w:val="00795674"/>
    <w:rsid w:val="00796302"/>
    <w:rsid w:val="00797857"/>
    <w:rsid w:val="007A0908"/>
    <w:rsid w:val="007A0BC9"/>
    <w:rsid w:val="007A1B52"/>
    <w:rsid w:val="007A3907"/>
    <w:rsid w:val="007A3D5D"/>
    <w:rsid w:val="007A5585"/>
    <w:rsid w:val="007A59E6"/>
    <w:rsid w:val="007A6DEC"/>
    <w:rsid w:val="007B2264"/>
    <w:rsid w:val="007B5F73"/>
    <w:rsid w:val="007C0FDF"/>
    <w:rsid w:val="007C2BB6"/>
    <w:rsid w:val="007C6619"/>
    <w:rsid w:val="007D0218"/>
    <w:rsid w:val="007D05E3"/>
    <w:rsid w:val="007D3F0D"/>
    <w:rsid w:val="007D4659"/>
    <w:rsid w:val="007E028F"/>
    <w:rsid w:val="007E117C"/>
    <w:rsid w:val="007E1D67"/>
    <w:rsid w:val="007E5877"/>
    <w:rsid w:val="007F16A4"/>
    <w:rsid w:val="007F3AAB"/>
    <w:rsid w:val="007F6283"/>
    <w:rsid w:val="00802F37"/>
    <w:rsid w:val="00805A82"/>
    <w:rsid w:val="00810CFE"/>
    <w:rsid w:val="00812369"/>
    <w:rsid w:val="00820848"/>
    <w:rsid w:val="0082087E"/>
    <w:rsid w:val="00820A2D"/>
    <w:rsid w:val="00830BC7"/>
    <w:rsid w:val="0083210B"/>
    <w:rsid w:val="0083290B"/>
    <w:rsid w:val="00833BF4"/>
    <w:rsid w:val="00835CAB"/>
    <w:rsid w:val="00840E00"/>
    <w:rsid w:val="00841689"/>
    <w:rsid w:val="00846ECB"/>
    <w:rsid w:val="00850853"/>
    <w:rsid w:val="008533CF"/>
    <w:rsid w:val="00854361"/>
    <w:rsid w:val="00854925"/>
    <w:rsid w:val="00854B36"/>
    <w:rsid w:val="00864E21"/>
    <w:rsid w:val="0086694E"/>
    <w:rsid w:val="00871493"/>
    <w:rsid w:val="00880CFC"/>
    <w:rsid w:val="008846CE"/>
    <w:rsid w:val="00886621"/>
    <w:rsid w:val="0089021F"/>
    <w:rsid w:val="008922F3"/>
    <w:rsid w:val="008A1E97"/>
    <w:rsid w:val="008B0F17"/>
    <w:rsid w:val="008B26E3"/>
    <w:rsid w:val="008C7074"/>
    <w:rsid w:val="008C7F63"/>
    <w:rsid w:val="008D1759"/>
    <w:rsid w:val="008D1F57"/>
    <w:rsid w:val="008D5BF7"/>
    <w:rsid w:val="008D6661"/>
    <w:rsid w:val="008D71C6"/>
    <w:rsid w:val="008E5999"/>
    <w:rsid w:val="008F47CF"/>
    <w:rsid w:val="00902E4B"/>
    <w:rsid w:val="009041C6"/>
    <w:rsid w:val="00906869"/>
    <w:rsid w:val="00906A02"/>
    <w:rsid w:val="009070AD"/>
    <w:rsid w:val="00910203"/>
    <w:rsid w:val="0091074C"/>
    <w:rsid w:val="00914804"/>
    <w:rsid w:val="0091580B"/>
    <w:rsid w:val="009224BE"/>
    <w:rsid w:val="00922616"/>
    <w:rsid w:val="00922702"/>
    <w:rsid w:val="00923913"/>
    <w:rsid w:val="00924508"/>
    <w:rsid w:val="00924A47"/>
    <w:rsid w:val="0092648D"/>
    <w:rsid w:val="0093188C"/>
    <w:rsid w:val="00934E6E"/>
    <w:rsid w:val="00937A83"/>
    <w:rsid w:val="00937E60"/>
    <w:rsid w:val="009442E1"/>
    <w:rsid w:val="00945FE1"/>
    <w:rsid w:val="0094649D"/>
    <w:rsid w:val="0094768E"/>
    <w:rsid w:val="0095200A"/>
    <w:rsid w:val="0095338C"/>
    <w:rsid w:val="009541D9"/>
    <w:rsid w:val="00960D53"/>
    <w:rsid w:val="00961DD2"/>
    <w:rsid w:val="00970B81"/>
    <w:rsid w:val="00971CD2"/>
    <w:rsid w:val="00981E54"/>
    <w:rsid w:val="00983506"/>
    <w:rsid w:val="009907EF"/>
    <w:rsid w:val="0099358E"/>
    <w:rsid w:val="00993AF9"/>
    <w:rsid w:val="00996FC7"/>
    <w:rsid w:val="009A0709"/>
    <w:rsid w:val="009A0FE3"/>
    <w:rsid w:val="009A3658"/>
    <w:rsid w:val="009A489F"/>
    <w:rsid w:val="009B2CC5"/>
    <w:rsid w:val="009B3303"/>
    <w:rsid w:val="009B3493"/>
    <w:rsid w:val="009B5A35"/>
    <w:rsid w:val="009B7016"/>
    <w:rsid w:val="009B7191"/>
    <w:rsid w:val="009C062C"/>
    <w:rsid w:val="009C489D"/>
    <w:rsid w:val="009C5F19"/>
    <w:rsid w:val="009C62AC"/>
    <w:rsid w:val="009C7240"/>
    <w:rsid w:val="009D4973"/>
    <w:rsid w:val="009D4CE7"/>
    <w:rsid w:val="009D6078"/>
    <w:rsid w:val="009D6394"/>
    <w:rsid w:val="009E1105"/>
    <w:rsid w:val="009E2177"/>
    <w:rsid w:val="009E6CCC"/>
    <w:rsid w:val="009F1AB0"/>
    <w:rsid w:val="009F2922"/>
    <w:rsid w:val="00A012E5"/>
    <w:rsid w:val="00A01736"/>
    <w:rsid w:val="00A01BDD"/>
    <w:rsid w:val="00A02E6B"/>
    <w:rsid w:val="00A04323"/>
    <w:rsid w:val="00A0496F"/>
    <w:rsid w:val="00A10F5B"/>
    <w:rsid w:val="00A12474"/>
    <w:rsid w:val="00A13800"/>
    <w:rsid w:val="00A1448D"/>
    <w:rsid w:val="00A22878"/>
    <w:rsid w:val="00A25000"/>
    <w:rsid w:val="00A27623"/>
    <w:rsid w:val="00A32F92"/>
    <w:rsid w:val="00A3470D"/>
    <w:rsid w:val="00A36418"/>
    <w:rsid w:val="00A41DD8"/>
    <w:rsid w:val="00A424C1"/>
    <w:rsid w:val="00A5339F"/>
    <w:rsid w:val="00A61073"/>
    <w:rsid w:val="00A618F7"/>
    <w:rsid w:val="00A62B2B"/>
    <w:rsid w:val="00A62C1E"/>
    <w:rsid w:val="00A64A78"/>
    <w:rsid w:val="00A65B07"/>
    <w:rsid w:val="00A65EFC"/>
    <w:rsid w:val="00A67F99"/>
    <w:rsid w:val="00A70D15"/>
    <w:rsid w:val="00A71EB5"/>
    <w:rsid w:val="00A726F9"/>
    <w:rsid w:val="00A74F49"/>
    <w:rsid w:val="00A7785E"/>
    <w:rsid w:val="00A91DC9"/>
    <w:rsid w:val="00AA3BF4"/>
    <w:rsid w:val="00AA53C9"/>
    <w:rsid w:val="00AA5BA0"/>
    <w:rsid w:val="00AA7FE4"/>
    <w:rsid w:val="00AB24C3"/>
    <w:rsid w:val="00AB3223"/>
    <w:rsid w:val="00AB37A8"/>
    <w:rsid w:val="00AB6A76"/>
    <w:rsid w:val="00AB6B04"/>
    <w:rsid w:val="00AC11FE"/>
    <w:rsid w:val="00AC19FA"/>
    <w:rsid w:val="00AC2D23"/>
    <w:rsid w:val="00AC68F4"/>
    <w:rsid w:val="00AE16FB"/>
    <w:rsid w:val="00AE2936"/>
    <w:rsid w:val="00AF184E"/>
    <w:rsid w:val="00AF5533"/>
    <w:rsid w:val="00AF7FB3"/>
    <w:rsid w:val="00B01617"/>
    <w:rsid w:val="00B03354"/>
    <w:rsid w:val="00B03637"/>
    <w:rsid w:val="00B03BEE"/>
    <w:rsid w:val="00B0461B"/>
    <w:rsid w:val="00B05032"/>
    <w:rsid w:val="00B075E2"/>
    <w:rsid w:val="00B227B6"/>
    <w:rsid w:val="00B24192"/>
    <w:rsid w:val="00B257A4"/>
    <w:rsid w:val="00B26936"/>
    <w:rsid w:val="00B26E84"/>
    <w:rsid w:val="00B30329"/>
    <w:rsid w:val="00B31382"/>
    <w:rsid w:val="00B33E26"/>
    <w:rsid w:val="00B34289"/>
    <w:rsid w:val="00B40174"/>
    <w:rsid w:val="00B4170F"/>
    <w:rsid w:val="00B4199E"/>
    <w:rsid w:val="00B4709D"/>
    <w:rsid w:val="00B52075"/>
    <w:rsid w:val="00B52C27"/>
    <w:rsid w:val="00B52EC6"/>
    <w:rsid w:val="00B537B6"/>
    <w:rsid w:val="00B549C9"/>
    <w:rsid w:val="00B60045"/>
    <w:rsid w:val="00B6046B"/>
    <w:rsid w:val="00B6220F"/>
    <w:rsid w:val="00B6521E"/>
    <w:rsid w:val="00B67ED4"/>
    <w:rsid w:val="00B70842"/>
    <w:rsid w:val="00B71AEF"/>
    <w:rsid w:val="00B74B50"/>
    <w:rsid w:val="00B768B3"/>
    <w:rsid w:val="00B81531"/>
    <w:rsid w:val="00B826F2"/>
    <w:rsid w:val="00B87996"/>
    <w:rsid w:val="00B91595"/>
    <w:rsid w:val="00B94D50"/>
    <w:rsid w:val="00B9656D"/>
    <w:rsid w:val="00BA5270"/>
    <w:rsid w:val="00BA53FC"/>
    <w:rsid w:val="00BA5E3C"/>
    <w:rsid w:val="00BA62C4"/>
    <w:rsid w:val="00BA6E89"/>
    <w:rsid w:val="00BB2D3D"/>
    <w:rsid w:val="00BB710F"/>
    <w:rsid w:val="00BC070F"/>
    <w:rsid w:val="00BC0B34"/>
    <w:rsid w:val="00BC2A67"/>
    <w:rsid w:val="00BC71DB"/>
    <w:rsid w:val="00BC7A6A"/>
    <w:rsid w:val="00BD0BD5"/>
    <w:rsid w:val="00BD40E0"/>
    <w:rsid w:val="00BD5C2A"/>
    <w:rsid w:val="00BE0078"/>
    <w:rsid w:val="00BE121E"/>
    <w:rsid w:val="00BE61C3"/>
    <w:rsid w:val="00BE657A"/>
    <w:rsid w:val="00BE670D"/>
    <w:rsid w:val="00BE6AE1"/>
    <w:rsid w:val="00BE7184"/>
    <w:rsid w:val="00BF06D8"/>
    <w:rsid w:val="00BF4667"/>
    <w:rsid w:val="00C10773"/>
    <w:rsid w:val="00C1384D"/>
    <w:rsid w:val="00C14F23"/>
    <w:rsid w:val="00C15656"/>
    <w:rsid w:val="00C15D88"/>
    <w:rsid w:val="00C15F16"/>
    <w:rsid w:val="00C175E4"/>
    <w:rsid w:val="00C257A9"/>
    <w:rsid w:val="00C25F14"/>
    <w:rsid w:val="00C309FF"/>
    <w:rsid w:val="00C33C6B"/>
    <w:rsid w:val="00C456CE"/>
    <w:rsid w:val="00C50C17"/>
    <w:rsid w:val="00C52040"/>
    <w:rsid w:val="00C54E79"/>
    <w:rsid w:val="00C55A09"/>
    <w:rsid w:val="00C5677C"/>
    <w:rsid w:val="00C56DF7"/>
    <w:rsid w:val="00C5708F"/>
    <w:rsid w:val="00C57B8C"/>
    <w:rsid w:val="00C60255"/>
    <w:rsid w:val="00C645F0"/>
    <w:rsid w:val="00C6580F"/>
    <w:rsid w:val="00C7052D"/>
    <w:rsid w:val="00C72382"/>
    <w:rsid w:val="00C72FF4"/>
    <w:rsid w:val="00C7310F"/>
    <w:rsid w:val="00C821CD"/>
    <w:rsid w:val="00C83E38"/>
    <w:rsid w:val="00C8473F"/>
    <w:rsid w:val="00C85D3C"/>
    <w:rsid w:val="00C86F8A"/>
    <w:rsid w:val="00C877D6"/>
    <w:rsid w:val="00C9561B"/>
    <w:rsid w:val="00C972E1"/>
    <w:rsid w:val="00C97881"/>
    <w:rsid w:val="00CA16BA"/>
    <w:rsid w:val="00CA188D"/>
    <w:rsid w:val="00CA2556"/>
    <w:rsid w:val="00CA2582"/>
    <w:rsid w:val="00CA2D93"/>
    <w:rsid w:val="00CA49E3"/>
    <w:rsid w:val="00CA64B0"/>
    <w:rsid w:val="00CA6F69"/>
    <w:rsid w:val="00CA76FA"/>
    <w:rsid w:val="00CA7D89"/>
    <w:rsid w:val="00CB111F"/>
    <w:rsid w:val="00CC0706"/>
    <w:rsid w:val="00CC2B00"/>
    <w:rsid w:val="00CC3B19"/>
    <w:rsid w:val="00CC4DFB"/>
    <w:rsid w:val="00CC5AFE"/>
    <w:rsid w:val="00CC7372"/>
    <w:rsid w:val="00CC779C"/>
    <w:rsid w:val="00CC7F3F"/>
    <w:rsid w:val="00CD5889"/>
    <w:rsid w:val="00CD63CA"/>
    <w:rsid w:val="00CD6714"/>
    <w:rsid w:val="00CE752D"/>
    <w:rsid w:val="00CE7E9D"/>
    <w:rsid w:val="00CF0D6A"/>
    <w:rsid w:val="00CF596C"/>
    <w:rsid w:val="00CF6DDA"/>
    <w:rsid w:val="00CF75C4"/>
    <w:rsid w:val="00D00872"/>
    <w:rsid w:val="00D04ED7"/>
    <w:rsid w:val="00D0739C"/>
    <w:rsid w:val="00D1601A"/>
    <w:rsid w:val="00D21127"/>
    <w:rsid w:val="00D30F97"/>
    <w:rsid w:val="00D34D5B"/>
    <w:rsid w:val="00D43264"/>
    <w:rsid w:val="00D43307"/>
    <w:rsid w:val="00D43A30"/>
    <w:rsid w:val="00D44035"/>
    <w:rsid w:val="00D4737F"/>
    <w:rsid w:val="00D51F14"/>
    <w:rsid w:val="00D52480"/>
    <w:rsid w:val="00D52D32"/>
    <w:rsid w:val="00D53CEF"/>
    <w:rsid w:val="00D55AEA"/>
    <w:rsid w:val="00D62D1E"/>
    <w:rsid w:val="00D647E0"/>
    <w:rsid w:val="00D65D7B"/>
    <w:rsid w:val="00D76A82"/>
    <w:rsid w:val="00D76BC8"/>
    <w:rsid w:val="00D81C53"/>
    <w:rsid w:val="00D82A3C"/>
    <w:rsid w:val="00D86E9D"/>
    <w:rsid w:val="00DA2870"/>
    <w:rsid w:val="00DA5662"/>
    <w:rsid w:val="00DA5BCC"/>
    <w:rsid w:val="00DA7019"/>
    <w:rsid w:val="00DA71AE"/>
    <w:rsid w:val="00DB229D"/>
    <w:rsid w:val="00DB751D"/>
    <w:rsid w:val="00DC17E5"/>
    <w:rsid w:val="00DC3D41"/>
    <w:rsid w:val="00DC7DA1"/>
    <w:rsid w:val="00DD26A0"/>
    <w:rsid w:val="00DD2C4A"/>
    <w:rsid w:val="00DD38CB"/>
    <w:rsid w:val="00DD481B"/>
    <w:rsid w:val="00DD722C"/>
    <w:rsid w:val="00DF1415"/>
    <w:rsid w:val="00DF35BB"/>
    <w:rsid w:val="00DF7145"/>
    <w:rsid w:val="00DF7E57"/>
    <w:rsid w:val="00E01432"/>
    <w:rsid w:val="00E03D81"/>
    <w:rsid w:val="00E20414"/>
    <w:rsid w:val="00E2432B"/>
    <w:rsid w:val="00E25758"/>
    <w:rsid w:val="00E26099"/>
    <w:rsid w:val="00E262A4"/>
    <w:rsid w:val="00E33D2D"/>
    <w:rsid w:val="00E372C1"/>
    <w:rsid w:val="00E4093A"/>
    <w:rsid w:val="00E442FD"/>
    <w:rsid w:val="00E4474E"/>
    <w:rsid w:val="00E450B4"/>
    <w:rsid w:val="00E455B2"/>
    <w:rsid w:val="00E554E6"/>
    <w:rsid w:val="00E5677A"/>
    <w:rsid w:val="00E57E04"/>
    <w:rsid w:val="00E6135F"/>
    <w:rsid w:val="00E63613"/>
    <w:rsid w:val="00E643A0"/>
    <w:rsid w:val="00E650CE"/>
    <w:rsid w:val="00E660A1"/>
    <w:rsid w:val="00E70A90"/>
    <w:rsid w:val="00E71780"/>
    <w:rsid w:val="00E74C74"/>
    <w:rsid w:val="00E77199"/>
    <w:rsid w:val="00E87F7A"/>
    <w:rsid w:val="00E926FD"/>
    <w:rsid w:val="00E945BB"/>
    <w:rsid w:val="00EA1184"/>
    <w:rsid w:val="00EA3F31"/>
    <w:rsid w:val="00EA3FAF"/>
    <w:rsid w:val="00EA6C03"/>
    <w:rsid w:val="00EB0E0F"/>
    <w:rsid w:val="00EB2C29"/>
    <w:rsid w:val="00EB7032"/>
    <w:rsid w:val="00EB7DD9"/>
    <w:rsid w:val="00EC0617"/>
    <w:rsid w:val="00EC095E"/>
    <w:rsid w:val="00EC4A18"/>
    <w:rsid w:val="00EC6753"/>
    <w:rsid w:val="00ED05C3"/>
    <w:rsid w:val="00ED17F5"/>
    <w:rsid w:val="00ED7C14"/>
    <w:rsid w:val="00EE3A82"/>
    <w:rsid w:val="00EE4B68"/>
    <w:rsid w:val="00EE5CDC"/>
    <w:rsid w:val="00EE6B1C"/>
    <w:rsid w:val="00EF5679"/>
    <w:rsid w:val="00F0321C"/>
    <w:rsid w:val="00F0372F"/>
    <w:rsid w:val="00F0594A"/>
    <w:rsid w:val="00F07F9E"/>
    <w:rsid w:val="00F102B9"/>
    <w:rsid w:val="00F13FBC"/>
    <w:rsid w:val="00F16848"/>
    <w:rsid w:val="00F22E44"/>
    <w:rsid w:val="00F2564E"/>
    <w:rsid w:val="00F270C5"/>
    <w:rsid w:val="00F31A55"/>
    <w:rsid w:val="00F5212C"/>
    <w:rsid w:val="00F53140"/>
    <w:rsid w:val="00F53AF5"/>
    <w:rsid w:val="00F545EE"/>
    <w:rsid w:val="00F56544"/>
    <w:rsid w:val="00F61C54"/>
    <w:rsid w:val="00F62F38"/>
    <w:rsid w:val="00F631D0"/>
    <w:rsid w:val="00F66196"/>
    <w:rsid w:val="00F67266"/>
    <w:rsid w:val="00F70D47"/>
    <w:rsid w:val="00F7106A"/>
    <w:rsid w:val="00F71B8C"/>
    <w:rsid w:val="00F722D9"/>
    <w:rsid w:val="00F730DF"/>
    <w:rsid w:val="00F832F4"/>
    <w:rsid w:val="00F85325"/>
    <w:rsid w:val="00F865F2"/>
    <w:rsid w:val="00F970BB"/>
    <w:rsid w:val="00FA05A1"/>
    <w:rsid w:val="00FA155A"/>
    <w:rsid w:val="00FA26A0"/>
    <w:rsid w:val="00FA49AA"/>
    <w:rsid w:val="00FA5D9D"/>
    <w:rsid w:val="00FA6377"/>
    <w:rsid w:val="00FA6D26"/>
    <w:rsid w:val="00FA79C9"/>
    <w:rsid w:val="00FB636C"/>
    <w:rsid w:val="00FB6FD2"/>
    <w:rsid w:val="00FB7C9D"/>
    <w:rsid w:val="00FC4D04"/>
    <w:rsid w:val="00FC637E"/>
    <w:rsid w:val="00FE1724"/>
    <w:rsid w:val="00FE34A4"/>
    <w:rsid w:val="00FE7155"/>
    <w:rsid w:val="00FF3185"/>
    <w:rsid w:val="00FF5F7E"/>
    <w:rsid w:val="00FF7348"/>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383DEF66-D77C-4297-B273-E53CF90B5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C34C3"/>
    <w:pPr>
      <w:suppressAutoHyphens/>
    </w:pPr>
    <w:rPr>
      <w:rFonts w:ascii="Times New Roman" w:eastAsia="Times New Roman" w:hAnsi="Times New Roman"/>
      <w:sz w:val="24"/>
      <w:szCs w:val="24"/>
      <w:lang w:eastAsia="ar-SA"/>
    </w:rPr>
  </w:style>
  <w:style w:type="paragraph" w:styleId="Nadpis4">
    <w:name w:val="heading 4"/>
    <w:basedOn w:val="Normlny"/>
    <w:link w:val="Nadpis4Char"/>
    <w:uiPriority w:val="1"/>
    <w:qFormat/>
    <w:rsid w:val="00262E12"/>
    <w:pPr>
      <w:widowControl w:val="0"/>
      <w:suppressAutoHyphens w:val="0"/>
      <w:autoSpaceDE w:val="0"/>
      <w:autoSpaceDN w:val="0"/>
      <w:ind w:left="860"/>
      <w:outlineLvl w:val="3"/>
    </w:pPr>
    <w:rPr>
      <w:b/>
      <w:bCs/>
      <w:sz w:val="22"/>
      <w:szCs w:val="22"/>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1"/>
    <w:qFormat/>
    <w:rsid w:val="003C34C3"/>
    <w:pPr>
      <w:ind w:left="708"/>
    </w:pPr>
  </w:style>
  <w:style w:type="character" w:styleId="Siln">
    <w:name w:val="Strong"/>
    <w:uiPriority w:val="22"/>
    <w:qFormat/>
    <w:rsid w:val="003C34C3"/>
    <w:rPr>
      <w:b/>
      <w:bCs/>
    </w:rPr>
  </w:style>
  <w:style w:type="character" w:customStyle="1" w:styleId="apple-converted-space">
    <w:name w:val="apple-converted-space"/>
    <w:basedOn w:val="Predvolenpsmoodseku"/>
    <w:rsid w:val="002447A3"/>
  </w:style>
  <w:style w:type="paragraph" w:styleId="Textbubliny">
    <w:name w:val="Balloon Text"/>
    <w:basedOn w:val="Normlny"/>
    <w:link w:val="TextbublinyChar"/>
    <w:uiPriority w:val="99"/>
    <w:semiHidden/>
    <w:unhideWhenUsed/>
    <w:rsid w:val="00BE121E"/>
    <w:rPr>
      <w:rFonts w:ascii="Segoe UI" w:hAnsi="Segoe UI"/>
      <w:sz w:val="18"/>
      <w:szCs w:val="18"/>
      <w:lang w:val="x-none"/>
    </w:rPr>
  </w:style>
  <w:style w:type="character" w:customStyle="1" w:styleId="TextbublinyChar">
    <w:name w:val="Text bubliny Char"/>
    <w:link w:val="Textbubliny"/>
    <w:uiPriority w:val="99"/>
    <w:semiHidden/>
    <w:rsid w:val="00BE121E"/>
    <w:rPr>
      <w:rFonts w:ascii="Segoe UI" w:eastAsia="Times New Roman" w:hAnsi="Segoe UI" w:cs="Segoe UI"/>
      <w:sz w:val="18"/>
      <w:szCs w:val="18"/>
      <w:lang w:eastAsia="ar-SA"/>
    </w:rPr>
  </w:style>
  <w:style w:type="character" w:styleId="Odkaznakomentr">
    <w:name w:val="annotation reference"/>
    <w:uiPriority w:val="99"/>
    <w:semiHidden/>
    <w:unhideWhenUsed/>
    <w:rsid w:val="00871493"/>
    <w:rPr>
      <w:sz w:val="16"/>
      <w:szCs w:val="16"/>
    </w:rPr>
  </w:style>
  <w:style w:type="paragraph" w:styleId="Textkomentra">
    <w:name w:val="annotation text"/>
    <w:basedOn w:val="Normlny"/>
    <w:link w:val="TextkomentraChar"/>
    <w:uiPriority w:val="99"/>
    <w:semiHidden/>
    <w:unhideWhenUsed/>
    <w:rsid w:val="00871493"/>
    <w:rPr>
      <w:sz w:val="20"/>
      <w:szCs w:val="20"/>
      <w:lang w:val="x-none"/>
    </w:rPr>
  </w:style>
  <w:style w:type="character" w:customStyle="1" w:styleId="TextkomentraChar">
    <w:name w:val="Text komentára Char"/>
    <w:link w:val="Textkomentra"/>
    <w:uiPriority w:val="99"/>
    <w:semiHidden/>
    <w:rsid w:val="00871493"/>
    <w:rPr>
      <w:rFonts w:ascii="Times New Roman" w:eastAsia="Times New Roman" w:hAnsi="Times New Roman" w:cs="Times New Roman"/>
      <w:sz w:val="20"/>
      <w:szCs w:val="20"/>
      <w:lang w:eastAsia="ar-SA"/>
    </w:rPr>
  </w:style>
  <w:style w:type="paragraph" w:styleId="Predmetkomentra">
    <w:name w:val="annotation subject"/>
    <w:basedOn w:val="Textkomentra"/>
    <w:next w:val="Textkomentra"/>
    <w:link w:val="PredmetkomentraChar"/>
    <w:uiPriority w:val="99"/>
    <w:semiHidden/>
    <w:unhideWhenUsed/>
    <w:rsid w:val="00871493"/>
    <w:rPr>
      <w:b/>
      <w:bCs/>
    </w:rPr>
  </w:style>
  <w:style w:type="character" w:customStyle="1" w:styleId="PredmetkomentraChar">
    <w:name w:val="Predmet komentára Char"/>
    <w:link w:val="Predmetkomentra"/>
    <w:uiPriority w:val="99"/>
    <w:semiHidden/>
    <w:rsid w:val="00871493"/>
    <w:rPr>
      <w:rFonts w:ascii="Times New Roman" w:eastAsia="Times New Roman" w:hAnsi="Times New Roman" w:cs="Times New Roman"/>
      <w:b/>
      <w:bCs/>
      <w:sz w:val="20"/>
      <w:szCs w:val="20"/>
      <w:lang w:eastAsia="ar-SA"/>
    </w:rPr>
  </w:style>
  <w:style w:type="paragraph" w:styleId="Hlavika">
    <w:name w:val="header"/>
    <w:basedOn w:val="Normlny"/>
    <w:link w:val="HlavikaChar"/>
    <w:uiPriority w:val="99"/>
    <w:unhideWhenUsed/>
    <w:rsid w:val="00064502"/>
    <w:pPr>
      <w:tabs>
        <w:tab w:val="center" w:pos="4536"/>
        <w:tab w:val="right" w:pos="9072"/>
      </w:tabs>
    </w:pPr>
    <w:rPr>
      <w:lang w:val="x-none"/>
    </w:rPr>
  </w:style>
  <w:style w:type="character" w:customStyle="1" w:styleId="HlavikaChar">
    <w:name w:val="Hlavička Char"/>
    <w:link w:val="Hlavika"/>
    <w:uiPriority w:val="99"/>
    <w:rsid w:val="00064502"/>
    <w:rPr>
      <w:rFonts w:ascii="Times New Roman" w:eastAsia="Times New Roman" w:hAnsi="Times New Roman" w:cs="Times New Roman"/>
      <w:sz w:val="24"/>
      <w:szCs w:val="24"/>
      <w:lang w:eastAsia="ar-SA"/>
    </w:rPr>
  </w:style>
  <w:style w:type="paragraph" w:styleId="Pta">
    <w:name w:val="footer"/>
    <w:basedOn w:val="Normlny"/>
    <w:link w:val="PtaChar"/>
    <w:uiPriority w:val="99"/>
    <w:unhideWhenUsed/>
    <w:rsid w:val="00064502"/>
    <w:pPr>
      <w:tabs>
        <w:tab w:val="center" w:pos="4536"/>
        <w:tab w:val="right" w:pos="9072"/>
      </w:tabs>
    </w:pPr>
    <w:rPr>
      <w:lang w:val="x-none"/>
    </w:rPr>
  </w:style>
  <w:style w:type="character" w:customStyle="1" w:styleId="PtaChar">
    <w:name w:val="Päta Char"/>
    <w:link w:val="Pta"/>
    <w:uiPriority w:val="99"/>
    <w:rsid w:val="00064502"/>
    <w:rPr>
      <w:rFonts w:ascii="Times New Roman" w:eastAsia="Times New Roman" w:hAnsi="Times New Roman" w:cs="Times New Roman"/>
      <w:sz w:val="24"/>
      <w:szCs w:val="24"/>
      <w:lang w:eastAsia="ar-SA"/>
    </w:rPr>
  </w:style>
  <w:style w:type="paragraph" w:styleId="Zkladntext2">
    <w:name w:val="Body Text 2"/>
    <w:basedOn w:val="Normlny"/>
    <w:link w:val="Zkladntext2Char"/>
    <w:rsid w:val="002A31D7"/>
    <w:pPr>
      <w:suppressAutoHyphens w:val="0"/>
      <w:spacing w:after="120" w:line="480" w:lineRule="auto"/>
    </w:pPr>
    <w:rPr>
      <w:lang w:val="pl-PL" w:eastAsia="pl-PL"/>
    </w:rPr>
  </w:style>
  <w:style w:type="character" w:customStyle="1" w:styleId="Zkladntext2Char">
    <w:name w:val="Základný text 2 Char"/>
    <w:link w:val="Zkladntext2"/>
    <w:rsid w:val="002A31D7"/>
    <w:rPr>
      <w:rFonts w:ascii="Times New Roman" w:eastAsia="Times New Roman" w:hAnsi="Times New Roman"/>
      <w:sz w:val="24"/>
      <w:szCs w:val="24"/>
      <w:lang w:val="pl-PL" w:eastAsia="pl-PL"/>
    </w:rPr>
  </w:style>
  <w:style w:type="table" w:styleId="Mriekatabuky">
    <w:name w:val="Table Grid"/>
    <w:basedOn w:val="Normlnatabuka"/>
    <w:uiPriority w:val="59"/>
    <w:rsid w:val="00197AC5"/>
    <w:rPr>
      <w:rFonts w:ascii="Times New Roman" w:hAnsi="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uiPriority w:val="99"/>
    <w:unhideWhenUsed/>
    <w:rsid w:val="007944EC"/>
    <w:rPr>
      <w:color w:val="0563C1"/>
      <w:u w:val="single"/>
    </w:rPr>
  </w:style>
  <w:style w:type="character" w:styleId="PouitHypertextovPrepojenie">
    <w:name w:val="FollowedHyperlink"/>
    <w:uiPriority w:val="99"/>
    <w:semiHidden/>
    <w:unhideWhenUsed/>
    <w:rsid w:val="007944EC"/>
    <w:rPr>
      <w:color w:val="954F72"/>
      <w:u w:val="single"/>
    </w:rPr>
  </w:style>
  <w:style w:type="paragraph" w:styleId="Zkladntext">
    <w:name w:val="Body Text"/>
    <w:basedOn w:val="Normlny"/>
    <w:link w:val="ZkladntextChar"/>
    <w:uiPriority w:val="99"/>
    <w:semiHidden/>
    <w:unhideWhenUsed/>
    <w:rsid w:val="00262E12"/>
    <w:pPr>
      <w:spacing w:after="120"/>
    </w:pPr>
  </w:style>
  <w:style w:type="character" w:customStyle="1" w:styleId="ZkladntextChar">
    <w:name w:val="Základný text Char"/>
    <w:link w:val="Zkladntext"/>
    <w:uiPriority w:val="99"/>
    <w:semiHidden/>
    <w:rsid w:val="00262E12"/>
    <w:rPr>
      <w:rFonts w:ascii="Times New Roman" w:eastAsia="Times New Roman" w:hAnsi="Times New Roman"/>
      <w:sz w:val="24"/>
      <w:szCs w:val="24"/>
      <w:lang w:eastAsia="ar-SA"/>
    </w:rPr>
  </w:style>
  <w:style w:type="character" w:customStyle="1" w:styleId="Nadpis4Char">
    <w:name w:val="Nadpis 4 Char"/>
    <w:link w:val="Nadpis4"/>
    <w:uiPriority w:val="1"/>
    <w:rsid w:val="00262E12"/>
    <w:rPr>
      <w:rFonts w:ascii="Times New Roman" w:eastAsia="Times New Roman" w:hAnsi="Times New Roman"/>
      <w:b/>
      <w:bCs/>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598006">
      <w:bodyDiv w:val="1"/>
      <w:marLeft w:val="0"/>
      <w:marRight w:val="0"/>
      <w:marTop w:val="0"/>
      <w:marBottom w:val="0"/>
      <w:divBdr>
        <w:top w:val="none" w:sz="0" w:space="0" w:color="auto"/>
        <w:left w:val="none" w:sz="0" w:space="0" w:color="auto"/>
        <w:bottom w:val="none" w:sz="0" w:space="0" w:color="auto"/>
        <w:right w:val="none" w:sz="0" w:space="0" w:color="auto"/>
      </w:divBdr>
    </w:div>
    <w:div w:id="102657948">
      <w:bodyDiv w:val="1"/>
      <w:marLeft w:val="0"/>
      <w:marRight w:val="0"/>
      <w:marTop w:val="0"/>
      <w:marBottom w:val="0"/>
      <w:divBdr>
        <w:top w:val="none" w:sz="0" w:space="0" w:color="auto"/>
        <w:left w:val="none" w:sz="0" w:space="0" w:color="auto"/>
        <w:bottom w:val="none" w:sz="0" w:space="0" w:color="auto"/>
        <w:right w:val="none" w:sz="0" w:space="0" w:color="auto"/>
      </w:divBdr>
    </w:div>
    <w:div w:id="703748458">
      <w:bodyDiv w:val="1"/>
      <w:marLeft w:val="0"/>
      <w:marRight w:val="0"/>
      <w:marTop w:val="0"/>
      <w:marBottom w:val="0"/>
      <w:divBdr>
        <w:top w:val="none" w:sz="0" w:space="0" w:color="auto"/>
        <w:left w:val="none" w:sz="0" w:space="0" w:color="auto"/>
        <w:bottom w:val="none" w:sz="0" w:space="0" w:color="auto"/>
        <w:right w:val="none" w:sz="0" w:space="0" w:color="auto"/>
      </w:divBdr>
    </w:div>
    <w:div w:id="877277998">
      <w:bodyDiv w:val="1"/>
      <w:marLeft w:val="0"/>
      <w:marRight w:val="0"/>
      <w:marTop w:val="0"/>
      <w:marBottom w:val="0"/>
      <w:divBdr>
        <w:top w:val="none" w:sz="0" w:space="0" w:color="auto"/>
        <w:left w:val="none" w:sz="0" w:space="0" w:color="auto"/>
        <w:bottom w:val="none" w:sz="0" w:space="0" w:color="auto"/>
        <w:right w:val="none" w:sz="0" w:space="0" w:color="auto"/>
      </w:divBdr>
    </w:div>
    <w:div w:id="879853424">
      <w:bodyDiv w:val="1"/>
      <w:marLeft w:val="0"/>
      <w:marRight w:val="0"/>
      <w:marTop w:val="0"/>
      <w:marBottom w:val="0"/>
      <w:divBdr>
        <w:top w:val="none" w:sz="0" w:space="0" w:color="auto"/>
        <w:left w:val="none" w:sz="0" w:space="0" w:color="auto"/>
        <w:bottom w:val="none" w:sz="0" w:space="0" w:color="auto"/>
        <w:right w:val="none" w:sz="0" w:space="0" w:color="auto"/>
      </w:divBdr>
    </w:div>
    <w:div w:id="965233422">
      <w:bodyDiv w:val="1"/>
      <w:marLeft w:val="0"/>
      <w:marRight w:val="0"/>
      <w:marTop w:val="0"/>
      <w:marBottom w:val="0"/>
      <w:divBdr>
        <w:top w:val="none" w:sz="0" w:space="0" w:color="auto"/>
        <w:left w:val="none" w:sz="0" w:space="0" w:color="auto"/>
        <w:bottom w:val="none" w:sz="0" w:space="0" w:color="auto"/>
        <w:right w:val="none" w:sz="0" w:space="0" w:color="auto"/>
      </w:divBdr>
    </w:div>
    <w:div w:id="980573929">
      <w:bodyDiv w:val="1"/>
      <w:marLeft w:val="0"/>
      <w:marRight w:val="0"/>
      <w:marTop w:val="0"/>
      <w:marBottom w:val="0"/>
      <w:divBdr>
        <w:top w:val="none" w:sz="0" w:space="0" w:color="auto"/>
        <w:left w:val="none" w:sz="0" w:space="0" w:color="auto"/>
        <w:bottom w:val="none" w:sz="0" w:space="0" w:color="auto"/>
        <w:right w:val="none" w:sz="0" w:space="0" w:color="auto"/>
      </w:divBdr>
    </w:div>
    <w:div w:id="1403871803">
      <w:bodyDiv w:val="1"/>
      <w:marLeft w:val="0"/>
      <w:marRight w:val="0"/>
      <w:marTop w:val="0"/>
      <w:marBottom w:val="0"/>
      <w:divBdr>
        <w:top w:val="none" w:sz="0" w:space="0" w:color="auto"/>
        <w:left w:val="none" w:sz="0" w:space="0" w:color="auto"/>
        <w:bottom w:val="none" w:sz="0" w:space="0" w:color="auto"/>
        <w:right w:val="none" w:sz="0" w:space="0" w:color="auto"/>
      </w:divBdr>
    </w:div>
    <w:div w:id="1834369705">
      <w:bodyDiv w:val="1"/>
      <w:marLeft w:val="0"/>
      <w:marRight w:val="0"/>
      <w:marTop w:val="0"/>
      <w:marBottom w:val="0"/>
      <w:divBdr>
        <w:top w:val="none" w:sz="0" w:space="0" w:color="auto"/>
        <w:left w:val="none" w:sz="0" w:space="0" w:color="auto"/>
        <w:bottom w:val="none" w:sz="0" w:space="0" w:color="auto"/>
        <w:right w:val="none" w:sz="0" w:space="0" w:color="auto"/>
      </w:divBdr>
    </w:div>
    <w:div w:id="1971783942">
      <w:bodyDiv w:val="1"/>
      <w:marLeft w:val="0"/>
      <w:marRight w:val="0"/>
      <w:marTop w:val="0"/>
      <w:marBottom w:val="0"/>
      <w:divBdr>
        <w:top w:val="none" w:sz="0" w:space="0" w:color="auto"/>
        <w:left w:val="none" w:sz="0" w:space="0" w:color="auto"/>
        <w:bottom w:val="none" w:sz="0" w:space="0" w:color="auto"/>
        <w:right w:val="none" w:sz="0" w:space="0" w:color="auto"/>
      </w:divBdr>
    </w:div>
    <w:div w:id="1978948567">
      <w:bodyDiv w:val="1"/>
      <w:marLeft w:val="0"/>
      <w:marRight w:val="0"/>
      <w:marTop w:val="0"/>
      <w:marBottom w:val="0"/>
      <w:divBdr>
        <w:top w:val="none" w:sz="0" w:space="0" w:color="auto"/>
        <w:left w:val="none" w:sz="0" w:space="0" w:color="auto"/>
        <w:bottom w:val="none" w:sz="0" w:space="0" w:color="auto"/>
        <w:right w:val="none" w:sz="0" w:space="0" w:color="auto"/>
      </w:divBdr>
    </w:div>
    <w:div w:id="2003511477">
      <w:bodyDiv w:val="1"/>
      <w:marLeft w:val="0"/>
      <w:marRight w:val="0"/>
      <w:marTop w:val="0"/>
      <w:marBottom w:val="0"/>
      <w:divBdr>
        <w:top w:val="none" w:sz="0" w:space="0" w:color="auto"/>
        <w:left w:val="none" w:sz="0" w:space="0" w:color="auto"/>
        <w:bottom w:val="none" w:sz="0" w:space="0" w:color="auto"/>
        <w:right w:val="none" w:sz="0" w:space="0" w:color="auto"/>
      </w:divBdr>
    </w:div>
    <w:div w:id="212942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4BB2D-10D9-46B4-A0C9-711D52C78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2871</Words>
  <Characters>16370</Characters>
  <Application>Microsoft Office Word</Application>
  <DocSecurity>0</DocSecurity>
  <Lines>136</Lines>
  <Paragraphs>38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Ragulská Helena</dc:creator>
  <cp:keywords/>
  <cp:lastModifiedBy>Salokyová Zuzana</cp:lastModifiedBy>
  <cp:revision>3</cp:revision>
  <cp:lastPrinted>2019-07-24T10:12:00Z</cp:lastPrinted>
  <dcterms:created xsi:type="dcterms:W3CDTF">2019-08-23T06:21:00Z</dcterms:created>
  <dcterms:modified xsi:type="dcterms:W3CDTF">2019-08-23T06:41:00Z</dcterms:modified>
</cp:coreProperties>
</file>